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FD58C" w14:textId="77777777" w:rsidR="00B51FC5" w:rsidRDefault="00B51FC5" w:rsidP="00B51FC5">
      <w:pPr>
        <w:jc w:val="center"/>
        <w:rPr>
          <w:rFonts w:ascii="Arial" w:hAnsi="Arial" w:cs="Arial"/>
          <w:sz w:val="48"/>
          <w:szCs w:val="48"/>
        </w:rPr>
      </w:pPr>
    </w:p>
    <w:p w14:paraId="4F52B862" w14:textId="77777777" w:rsidR="00B51FC5" w:rsidRDefault="00B51FC5" w:rsidP="00B51FC5">
      <w:pPr>
        <w:jc w:val="center"/>
        <w:rPr>
          <w:rFonts w:ascii="Arial" w:hAnsi="Arial" w:cs="Arial"/>
          <w:sz w:val="48"/>
          <w:szCs w:val="48"/>
        </w:rPr>
      </w:pPr>
    </w:p>
    <w:p w14:paraId="2C479D56" w14:textId="77777777" w:rsidR="00B51FC5" w:rsidRDefault="00B51FC5" w:rsidP="00B51FC5">
      <w:pPr>
        <w:jc w:val="center"/>
        <w:rPr>
          <w:rFonts w:ascii="Arial" w:hAnsi="Arial" w:cs="Arial"/>
          <w:sz w:val="48"/>
          <w:szCs w:val="48"/>
        </w:rPr>
      </w:pPr>
    </w:p>
    <w:p w14:paraId="305DEF57" w14:textId="77777777" w:rsidR="00B51FC5" w:rsidRDefault="00B51FC5" w:rsidP="00B51FC5">
      <w:pPr>
        <w:jc w:val="center"/>
        <w:rPr>
          <w:rFonts w:ascii="Arial" w:hAnsi="Arial" w:cs="Arial"/>
          <w:sz w:val="48"/>
          <w:szCs w:val="48"/>
        </w:rPr>
      </w:pPr>
    </w:p>
    <w:p w14:paraId="3636BD40" w14:textId="664FE71F" w:rsidR="005E3E97" w:rsidRDefault="00B51FC5" w:rsidP="000E2546">
      <w:pPr>
        <w:ind w:left="708" w:hanging="708"/>
        <w:jc w:val="center"/>
        <w:rPr>
          <w:rFonts w:ascii="Arial" w:hAnsi="Arial" w:cs="Arial"/>
          <w:sz w:val="48"/>
          <w:szCs w:val="48"/>
        </w:rPr>
      </w:pPr>
      <w:r w:rsidRPr="00B51FC5">
        <w:rPr>
          <w:rFonts w:ascii="Arial" w:hAnsi="Arial" w:cs="Arial"/>
          <w:sz w:val="48"/>
          <w:szCs w:val="48"/>
        </w:rPr>
        <w:t>GUIA PARA DAR ATENCIÓN A SOLICITUDES DE ACCESO A LA INFORMACIÓN PÚBLICA</w:t>
      </w:r>
      <w:r w:rsidR="000E2546">
        <w:rPr>
          <w:rFonts w:ascii="Arial" w:hAnsi="Arial" w:cs="Arial"/>
          <w:sz w:val="48"/>
          <w:szCs w:val="48"/>
        </w:rPr>
        <w:t xml:space="preserve"> Y DE DERECHOS ARCO</w:t>
      </w:r>
      <w:r w:rsidR="001279D1">
        <w:rPr>
          <w:rFonts w:ascii="Arial" w:hAnsi="Arial" w:cs="Arial"/>
          <w:sz w:val="48"/>
          <w:szCs w:val="48"/>
        </w:rPr>
        <w:t xml:space="preserve"> (ACCESO, RECTIFICACIÓN, CANCELACIÓN Y OPOSICIÓN)</w:t>
      </w:r>
    </w:p>
    <w:p w14:paraId="6B911171" w14:textId="77777777" w:rsidR="00B51FC5" w:rsidRDefault="00B51FC5" w:rsidP="00B51FC5">
      <w:pPr>
        <w:jc w:val="center"/>
        <w:rPr>
          <w:rFonts w:ascii="Arial" w:hAnsi="Arial" w:cs="Arial"/>
          <w:sz w:val="48"/>
          <w:szCs w:val="48"/>
        </w:rPr>
      </w:pPr>
    </w:p>
    <w:p w14:paraId="22EF666E" w14:textId="77777777" w:rsidR="00B51FC5" w:rsidRDefault="00B51FC5" w:rsidP="00B51FC5">
      <w:pPr>
        <w:jc w:val="center"/>
        <w:rPr>
          <w:rFonts w:ascii="Arial" w:hAnsi="Arial" w:cs="Arial"/>
          <w:sz w:val="48"/>
          <w:szCs w:val="48"/>
        </w:rPr>
      </w:pPr>
    </w:p>
    <w:p w14:paraId="12BCC36B" w14:textId="77777777" w:rsidR="00B51FC5" w:rsidRDefault="00B51FC5" w:rsidP="00B51FC5">
      <w:pPr>
        <w:jc w:val="center"/>
        <w:rPr>
          <w:rFonts w:ascii="Arial" w:hAnsi="Arial" w:cs="Arial"/>
          <w:sz w:val="48"/>
          <w:szCs w:val="48"/>
        </w:rPr>
      </w:pPr>
    </w:p>
    <w:p w14:paraId="4A3C50DF" w14:textId="77777777" w:rsidR="00B51FC5" w:rsidRDefault="00B51FC5" w:rsidP="00B51FC5">
      <w:pPr>
        <w:jc w:val="center"/>
        <w:rPr>
          <w:rFonts w:ascii="Arial" w:hAnsi="Arial" w:cs="Arial"/>
          <w:sz w:val="48"/>
          <w:szCs w:val="48"/>
        </w:rPr>
      </w:pPr>
    </w:p>
    <w:p w14:paraId="59458374" w14:textId="77777777" w:rsidR="00B51FC5" w:rsidRDefault="00B51FC5" w:rsidP="00B51FC5">
      <w:pPr>
        <w:jc w:val="center"/>
        <w:rPr>
          <w:rFonts w:ascii="Arial" w:hAnsi="Arial" w:cs="Arial"/>
          <w:sz w:val="48"/>
          <w:szCs w:val="48"/>
        </w:rPr>
      </w:pPr>
    </w:p>
    <w:p w14:paraId="1903EFCE" w14:textId="77777777" w:rsidR="00B51FC5" w:rsidRDefault="00B51FC5" w:rsidP="00B51FC5">
      <w:pPr>
        <w:jc w:val="center"/>
        <w:rPr>
          <w:rFonts w:ascii="Arial" w:hAnsi="Arial" w:cs="Arial"/>
          <w:sz w:val="48"/>
          <w:szCs w:val="48"/>
        </w:rPr>
      </w:pPr>
    </w:p>
    <w:p w14:paraId="74B12A8C" w14:textId="77777777" w:rsidR="00F219DE" w:rsidRDefault="00F219DE" w:rsidP="00B51FC5">
      <w:pPr>
        <w:jc w:val="center"/>
        <w:rPr>
          <w:rFonts w:ascii="Arial" w:hAnsi="Arial" w:cs="Arial"/>
          <w:sz w:val="48"/>
          <w:szCs w:val="48"/>
        </w:rPr>
      </w:pPr>
    </w:p>
    <w:p w14:paraId="52D885EE" w14:textId="666A371C" w:rsidR="00050A6B" w:rsidRDefault="00050A6B" w:rsidP="009A2305">
      <w:pPr>
        <w:spacing w:after="0"/>
        <w:jc w:val="center"/>
        <w:rPr>
          <w:rFonts w:ascii="Arial" w:hAnsi="Arial" w:cs="Arial"/>
          <w:b/>
          <w:bCs/>
          <w:sz w:val="24"/>
          <w:szCs w:val="24"/>
        </w:rPr>
      </w:pPr>
      <w:r w:rsidRPr="00050A6B">
        <w:rPr>
          <w:rFonts w:ascii="Arial" w:hAnsi="Arial" w:cs="Arial"/>
          <w:b/>
          <w:bCs/>
          <w:sz w:val="24"/>
          <w:szCs w:val="24"/>
        </w:rPr>
        <w:lastRenderedPageBreak/>
        <w:t>Objetivo</w:t>
      </w:r>
    </w:p>
    <w:p w14:paraId="3442912D" w14:textId="77777777" w:rsidR="009A2305" w:rsidRPr="00050A6B" w:rsidRDefault="009A2305" w:rsidP="009A2305">
      <w:pPr>
        <w:spacing w:after="0"/>
        <w:jc w:val="center"/>
        <w:rPr>
          <w:rFonts w:ascii="Arial" w:hAnsi="Arial" w:cs="Arial"/>
          <w:b/>
          <w:bCs/>
          <w:sz w:val="24"/>
          <w:szCs w:val="24"/>
        </w:rPr>
      </w:pPr>
    </w:p>
    <w:p w14:paraId="7E1DFC25" w14:textId="46056617" w:rsidR="00B51FC5" w:rsidRDefault="00B51FC5" w:rsidP="009A2305">
      <w:pPr>
        <w:spacing w:after="0"/>
        <w:jc w:val="both"/>
        <w:rPr>
          <w:rFonts w:ascii="Arial" w:hAnsi="Arial" w:cs="Arial"/>
          <w:sz w:val="24"/>
          <w:szCs w:val="24"/>
        </w:rPr>
      </w:pPr>
      <w:r w:rsidRPr="00B51FC5">
        <w:rPr>
          <w:rFonts w:ascii="Arial" w:hAnsi="Arial" w:cs="Arial"/>
          <w:sz w:val="24"/>
          <w:szCs w:val="24"/>
        </w:rPr>
        <w:t xml:space="preserve">La </w:t>
      </w:r>
      <w:r>
        <w:rPr>
          <w:rFonts w:ascii="Arial" w:hAnsi="Arial" w:cs="Arial"/>
          <w:sz w:val="24"/>
          <w:szCs w:val="24"/>
        </w:rPr>
        <w:t xml:space="preserve">presente guía tiene como objetivo </w:t>
      </w:r>
      <w:r w:rsidR="009D48D1">
        <w:rPr>
          <w:rFonts w:ascii="Arial" w:hAnsi="Arial" w:cs="Arial"/>
          <w:sz w:val="24"/>
          <w:szCs w:val="24"/>
        </w:rPr>
        <w:t xml:space="preserve">servir como una herramienta para todas las personas que deseen elaborar una solicitud de acceso a la información pública y </w:t>
      </w:r>
      <w:r w:rsidR="009767BF">
        <w:rPr>
          <w:rFonts w:ascii="Arial" w:hAnsi="Arial" w:cs="Arial"/>
          <w:sz w:val="24"/>
          <w:szCs w:val="24"/>
        </w:rPr>
        <w:t>de derechos ARCO (Acceso, Rectificación, Cancelación y Oposición)</w:t>
      </w:r>
      <w:r w:rsidR="009A2305">
        <w:rPr>
          <w:rFonts w:ascii="Arial" w:hAnsi="Arial" w:cs="Arial"/>
          <w:sz w:val="24"/>
          <w:szCs w:val="24"/>
        </w:rPr>
        <w:t xml:space="preserve"> y ejercer su derecho de acceso a la información, </w:t>
      </w:r>
      <w:r w:rsidR="00E13D54">
        <w:rPr>
          <w:rFonts w:ascii="Arial" w:hAnsi="Arial" w:cs="Arial"/>
          <w:sz w:val="24"/>
          <w:szCs w:val="24"/>
        </w:rPr>
        <w:t xml:space="preserve">en base a las siguientes disposiciones: </w:t>
      </w:r>
    </w:p>
    <w:p w14:paraId="362A1313" w14:textId="77777777" w:rsidR="009A2305" w:rsidRDefault="009A2305" w:rsidP="009A2305">
      <w:pPr>
        <w:spacing w:after="0"/>
        <w:jc w:val="both"/>
        <w:rPr>
          <w:rFonts w:ascii="Arial" w:hAnsi="Arial" w:cs="Arial"/>
          <w:sz w:val="24"/>
          <w:szCs w:val="24"/>
        </w:rPr>
      </w:pPr>
    </w:p>
    <w:p w14:paraId="688D3ED4" w14:textId="5B52A941" w:rsidR="009D48D1" w:rsidRDefault="00E13D54" w:rsidP="009A2305">
      <w:pPr>
        <w:spacing w:after="0"/>
        <w:jc w:val="both"/>
        <w:rPr>
          <w:rFonts w:ascii="Arial" w:hAnsi="Arial" w:cs="Arial"/>
          <w:sz w:val="24"/>
          <w:szCs w:val="24"/>
        </w:rPr>
      </w:pPr>
      <w:r>
        <w:rPr>
          <w:rFonts w:ascii="Arial" w:hAnsi="Arial" w:cs="Arial"/>
          <w:sz w:val="24"/>
          <w:szCs w:val="24"/>
        </w:rPr>
        <w:t>A</w:t>
      </w:r>
      <w:r w:rsidR="009D48D1" w:rsidRPr="009D48D1">
        <w:rPr>
          <w:rFonts w:ascii="Arial" w:hAnsi="Arial" w:cs="Arial"/>
          <w:sz w:val="24"/>
          <w:szCs w:val="24"/>
        </w:rPr>
        <w:t>rtículo 6 de la Ley de Transparencia y Acceso a la Información Pública para el Estado de Quintana Roo, señala que el derecho humano de acceso a la información pública comprende solicitar, investigar, difundir, buscar y recibir información generada, obtenida, adquirida, transformada o en posesión de los sujetos obligados.</w:t>
      </w:r>
      <w:r w:rsidR="009D48D1">
        <w:t xml:space="preserve"> </w:t>
      </w:r>
      <w:r w:rsidR="009D48D1" w:rsidRPr="009D48D1">
        <w:rPr>
          <w:rFonts w:ascii="Arial" w:hAnsi="Arial" w:cs="Arial"/>
          <w:sz w:val="24"/>
          <w:szCs w:val="24"/>
        </w:rPr>
        <w:t>Esta información es pública y será accesible a cualquier persona en los términos y condiciones que se establezcan en esta Ley; sólo podrá ser clasificada excepcional y temporalmente como reservada por razones de interés público en los términos dispuestos por esta Ley.</w:t>
      </w:r>
    </w:p>
    <w:p w14:paraId="091C56E8" w14:textId="77777777" w:rsidR="009A2305" w:rsidRDefault="009A2305" w:rsidP="009A2305">
      <w:pPr>
        <w:spacing w:after="0"/>
        <w:jc w:val="both"/>
        <w:rPr>
          <w:rFonts w:ascii="Arial" w:hAnsi="Arial" w:cs="Arial"/>
          <w:sz w:val="24"/>
          <w:szCs w:val="24"/>
        </w:rPr>
      </w:pPr>
    </w:p>
    <w:p w14:paraId="0F453DFD" w14:textId="77777777" w:rsidR="00E13D54" w:rsidRDefault="00E13D54" w:rsidP="009A2305">
      <w:pPr>
        <w:spacing w:after="0"/>
        <w:jc w:val="both"/>
        <w:rPr>
          <w:rFonts w:ascii="Arial" w:hAnsi="Arial" w:cs="Arial"/>
          <w:sz w:val="24"/>
          <w:szCs w:val="24"/>
        </w:rPr>
      </w:pPr>
      <w:r w:rsidRPr="00E13D54">
        <w:rPr>
          <w:rFonts w:ascii="Arial" w:hAnsi="Arial" w:cs="Arial"/>
          <w:b/>
          <w:bCs/>
          <w:sz w:val="24"/>
          <w:szCs w:val="24"/>
        </w:rPr>
        <w:t>Artículo 11</w:t>
      </w:r>
      <w:r w:rsidRPr="00E13D54">
        <w:rPr>
          <w:rFonts w:ascii="Arial" w:hAnsi="Arial" w:cs="Arial"/>
          <w:sz w:val="24"/>
          <w:szCs w:val="24"/>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 </w:t>
      </w:r>
    </w:p>
    <w:p w14:paraId="41FDFA19" w14:textId="77777777" w:rsidR="009A2305" w:rsidRDefault="009A2305" w:rsidP="009A2305">
      <w:pPr>
        <w:spacing w:after="0"/>
        <w:jc w:val="both"/>
        <w:rPr>
          <w:rFonts w:ascii="Arial" w:hAnsi="Arial" w:cs="Arial"/>
          <w:sz w:val="24"/>
          <w:szCs w:val="24"/>
        </w:rPr>
      </w:pPr>
    </w:p>
    <w:p w14:paraId="5F097C07" w14:textId="7E1BE5A1" w:rsidR="00B51FC5" w:rsidRDefault="00E13D54" w:rsidP="009A2305">
      <w:pPr>
        <w:spacing w:after="0"/>
        <w:jc w:val="both"/>
        <w:rPr>
          <w:rFonts w:ascii="Arial" w:hAnsi="Arial" w:cs="Arial"/>
          <w:sz w:val="24"/>
          <w:szCs w:val="24"/>
        </w:rPr>
      </w:pPr>
      <w:r w:rsidRPr="00E13D54">
        <w:rPr>
          <w:rFonts w:ascii="Arial" w:hAnsi="Arial" w:cs="Arial"/>
          <w:b/>
          <w:bCs/>
          <w:sz w:val="24"/>
          <w:szCs w:val="24"/>
        </w:rPr>
        <w:t>Artículo 12.</w:t>
      </w:r>
      <w:r w:rsidRPr="00E13D54">
        <w:rPr>
          <w:rFonts w:ascii="Arial" w:hAnsi="Arial" w:cs="Arial"/>
          <w:sz w:val="24"/>
          <w:szCs w:val="24"/>
        </w:rPr>
        <w:t xml:space="preserve"> 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General y las demás normas aplicables.</w:t>
      </w:r>
    </w:p>
    <w:p w14:paraId="500A8CAA" w14:textId="77777777" w:rsidR="009A2305" w:rsidRDefault="009A2305" w:rsidP="009A2305">
      <w:pPr>
        <w:spacing w:after="0"/>
        <w:jc w:val="both"/>
        <w:rPr>
          <w:rFonts w:ascii="Arial" w:hAnsi="Arial" w:cs="Arial"/>
          <w:sz w:val="24"/>
          <w:szCs w:val="24"/>
        </w:rPr>
      </w:pPr>
    </w:p>
    <w:p w14:paraId="4169FB81" w14:textId="77777777" w:rsidR="009A2305" w:rsidRDefault="009A2305" w:rsidP="009A2305">
      <w:pPr>
        <w:spacing w:after="0"/>
        <w:jc w:val="both"/>
        <w:rPr>
          <w:rFonts w:ascii="Arial" w:hAnsi="Arial" w:cs="Arial"/>
          <w:sz w:val="24"/>
          <w:szCs w:val="24"/>
        </w:rPr>
      </w:pPr>
      <w:r>
        <w:rPr>
          <w:rFonts w:ascii="Arial" w:hAnsi="Arial" w:cs="Arial"/>
          <w:sz w:val="24"/>
          <w:szCs w:val="24"/>
        </w:rPr>
        <w:t xml:space="preserve">El derecho de acceso a la información será </w:t>
      </w:r>
      <w:r w:rsidRPr="009A2305">
        <w:rPr>
          <w:rFonts w:ascii="Arial" w:hAnsi="Arial" w:cs="Arial"/>
          <w:sz w:val="24"/>
          <w:szCs w:val="24"/>
        </w:rPr>
        <w:t xml:space="preserve">conforme a los siguientes principios: </w:t>
      </w:r>
    </w:p>
    <w:p w14:paraId="4101978B" w14:textId="77777777" w:rsidR="009A2305" w:rsidRDefault="009A2305" w:rsidP="009A2305">
      <w:pPr>
        <w:spacing w:after="0"/>
        <w:jc w:val="both"/>
        <w:rPr>
          <w:rFonts w:ascii="Arial" w:hAnsi="Arial" w:cs="Arial"/>
          <w:sz w:val="24"/>
          <w:szCs w:val="24"/>
        </w:rPr>
      </w:pPr>
    </w:p>
    <w:p w14:paraId="278EE02E" w14:textId="77777777" w:rsidR="009A2305" w:rsidRDefault="009A2305" w:rsidP="009A2305">
      <w:pPr>
        <w:spacing w:after="0"/>
        <w:ind w:left="2410"/>
        <w:jc w:val="both"/>
        <w:rPr>
          <w:rFonts w:ascii="Arial" w:hAnsi="Arial" w:cs="Arial"/>
          <w:sz w:val="24"/>
          <w:szCs w:val="24"/>
        </w:rPr>
      </w:pPr>
      <w:r w:rsidRPr="009A2305">
        <w:rPr>
          <w:rFonts w:ascii="Arial" w:hAnsi="Arial" w:cs="Arial"/>
          <w:b/>
          <w:bCs/>
          <w:sz w:val="24"/>
          <w:szCs w:val="24"/>
        </w:rPr>
        <w:t>Máxima publicidad</w:t>
      </w:r>
      <w:r w:rsidRPr="009A2305">
        <w:rPr>
          <w:rFonts w:ascii="Arial" w:hAnsi="Arial" w:cs="Arial"/>
          <w:sz w:val="24"/>
          <w:szCs w:val="24"/>
        </w:rPr>
        <w:t xml:space="preserve">: la información en poder de los entes obligados es pública y su difusión irrestricta, salvo las excepciones expresamente establecidas por la ley. </w:t>
      </w:r>
    </w:p>
    <w:p w14:paraId="530A5AC3" w14:textId="77777777" w:rsidR="009A2305" w:rsidRDefault="009A2305" w:rsidP="009A2305">
      <w:pPr>
        <w:spacing w:after="0"/>
        <w:ind w:left="2410"/>
        <w:jc w:val="both"/>
        <w:rPr>
          <w:rFonts w:ascii="Arial" w:hAnsi="Arial" w:cs="Arial"/>
          <w:b/>
          <w:bCs/>
          <w:sz w:val="24"/>
          <w:szCs w:val="24"/>
        </w:rPr>
      </w:pPr>
    </w:p>
    <w:p w14:paraId="15E84ED5" w14:textId="751F764D" w:rsidR="009A2305" w:rsidRDefault="009A2305" w:rsidP="009A2305">
      <w:pPr>
        <w:spacing w:after="0"/>
        <w:ind w:left="2410"/>
        <w:jc w:val="both"/>
        <w:rPr>
          <w:rFonts w:ascii="Arial" w:hAnsi="Arial" w:cs="Arial"/>
          <w:sz w:val="24"/>
          <w:szCs w:val="24"/>
        </w:rPr>
      </w:pPr>
      <w:r w:rsidRPr="009A2305">
        <w:rPr>
          <w:rFonts w:ascii="Arial" w:hAnsi="Arial" w:cs="Arial"/>
          <w:b/>
          <w:bCs/>
          <w:sz w:val="24"/>
          <w:szCs w:val="24"/>
        </w:rPr>
        <w:t>Disponibilidad:</w:t>
      </w:r>
      <w:r w:rsidRPr="009A2305">
        <w:rPr>
          <w:rFonts w:ascii="Arial" w:hAnsi="Arial" w:cs="Arial"/>
          <w:sz w:val="24"/>
          <w:szCs w:val="24"/>
        </w:rPr>
        <w:t xml:space="preserve"> la información pública debe estar al alcance de los particulares. </w:t>
      </w:r>
    </w:p>
    <w:p w14:paraId="374086C7" w14:textId="77777777" w:rsidR="009A2305" w:rsidRDefault="009A2305" w:rsidP="009A2305">
      <w:pPr>
        <w:spacing w:after="0"/>
        <w:ind w:left="2410"/>
        <w:jc w:val="both"/>
        <w:rPr>
          <w:rFonts w:ascii="Arial" w:hAnsi="Arial" w:cs="Arial"/>
          <w:b/>
          <w:bCs/>
          <w:sz w:val="24"/>
          <w:szCs w:val="24"/>
        </w:rPr>
      </w:pPr>
    </w:p>
    <w:p w14:paraId="0170601F" w14:textId="4F48CF2B" w:rsidR="009A2305" w:rsidRDefault="009A2305" w:rsidP="009A2305">
      <w:pPr>
        <w:spacing w:after="0"/>
        <w:ind w:left="2410"/>
        <w:jc w:val="both"/>
        <w:rPr>
          <w:rFonts w:ascii="Arial" w:hAnsi="Arial" w:cs="Arial"/>
          <w:sz w:val="24"/>
          <w:szCs w:val="24"/>
        </w:rPr>
      </w:pPr>
      <w:r w:rsidRPr="009A2305">
        <w:rPr>
          <w:rFonts w:ascii="Arial" w:hAnsi="Arial" w:cs="Arial"/>
          <w:b/>
          <w:bCs/>
          <w:sz w:val="24"/>
          <w:szCs w:val="24"/>
        </w:rPr>
        <w:t>Prontitud:</w:t>
      </w:r>
      <w:r w:rsidRPr="009A2305">
        <w:rPr>
          <w:rFonts w:ascii="Arial" w:hAnsi="Arial" w:cs="Arial"/>
          <w:sz w:val="24"/>
          <w:szCs w:val="24"/>
        </w:rPr>
        <w:t xml:space="preserve"> la información pública debe ser suministrada con presteza. </w:t>
      </w:r>
    </w:p>
    <w:p w14:paraId="4D66DF63" w14:textId="77777777" w:rsidR="009A2305" w:rsidRDefault="009A2305" w:rsidP="009A2305">
      <w:pPr>
        <w:spacing w:after="0"/>
        <w:ind w:left="2410"/>
        <w:jc w:val="both"/>
        <w:rPr>
          <w:rFonts w:ascii="Arial" w:hAnsi="Arial" w:cs="Arial"/>
          <w:b/>
          <w:bCs/>
          <w:sz w:val="24"/>
          <w:szCs w:val="24"/>
        </w:rPr>
      </w:pPr>
    </w:p>
    <w:p w14:paraId="3C175708" w14:textId="417F582F" w:rsidR="009A2305" w:rsidRDefault="009A2305" w:rsidP="009A2305">
      <w:pPr>
        <w:spacing w:after="0"/>
        <w:jc w:val="both"/>
        <w:rPr>
          <w:rFonts w:ascii="Arial" w:hAnsi="Arial" w:cs="Arial"/>
          <w:sz w:val="24"/>
          <w:szCs w:val="24"/>
        </w:rPr>
      </w:pPr>
      <w:r w:rsidRPr="009A2305">
        <w:rPr>
          <w:rFonts w:ascii="Arial" w:hAnsi="Arial" w:cs="Arial"/>
          <w:b/>
          <w:bCs/>
          <w:sz w:val="24"/>
          <w:szCs w:val="24"/>
        </w:rPr>
        <w:lastRenderedPageBreak/>
        <w:t>Integridad:</w:t>
      </w:r>
      <w:r w:rsidRPr="009A2305">
        <w:rPr>
          <w:rFonts w:ascii="Arial" w:hAnsi="Arial" w:cs="Arial"/>
          <w:sz w:val="24"/>
          <w:szCs w:val="24"/>
        </w:rPr>
        <w:t xml:space="preserve"> la información pública debe ser completa, fidedigna y veraz. </w:t>
      </w:r>
    </w:p>
    <w:p w14:paraId="285A68FE" w14:textId="77777777" w:rsidR="009A2305" w:rsidRDefault="009A2305" w:rsidP="009A2305">
      <w:pPr>
        <w:spacing w:after="0"/>
        <w:jc w:val="both"/>
        <w:rPr>
          <w:rFonts w:ascii="Arial" w:hAnsi="Arial" w:cs="Arial"/>
          <w:b/>
          <w:bCs/>
          <w:sz w:val="24"/>
          <w:szCs w:val="24"/>
        </w:rPr>
      </w:pPr>
    </w:p>
    <w:p w14:paraId="56EDA3D1" w14:textId="7E94AA69" w:rsidR="009A2305" w:rsidRDefault="009A2305" w:rsidP="009A2305">
      <w:pPr>
        <w:spacing w:after="0"/>
        <w:jc w:val="both"/>
        <w:rPr>
          <w:rFonts w:ascii="Arial" w:hAnsi="Arial" w:cs="Arial"/>
          <w:sz w:val="24"/>
          <w:szCs w:val="24"/>
        </w:rPr>
      </w:pPr>
      <w:r w:rsidRPr="009A2305">
        <w:rPr>
          <w:rFonts w:ascii="Arial" w:hAnsi="Arial" w:cs="Arial"/>
          <w:b/>
          <w:bCs/>
          <w:sz w:val="24"/>
          <w:szCs w:val="24"/>
        </w:rPr>
        <w:t>Igualdad:</w:t>
      </w:r>
      <w:r w:rsidRPr="009A2305">
        <w:rPr>
          <w:rFonts w:ascii="Arial" w:hAnsi="Arial" w:cs="Arial"/>
          <w:sz w:val="24"/>
          <w:szCs w:val="24"/>
        </w:rPr>
        <w:t xml:space="preserve"> la información pública debe ser brindada sin discriminación alguna. </w:t>
      </w:r>
    </w:p>
    <w:p w14:paraId="113252A9" w14:textId="77777777" w:rsidR="009A2305" w:rsidRDefault="009A2305" w:rsidP="009A2305">
      <w:pPr>
        <w:spacing w:after="0"/>
        <w:jc w:val="both"/>
        <w:rPr>
          <w:rFonts w:ascii="Arial" w:hAnsi="Arial" w:cs="Arial"/>
          <w:b/>
          <w:bCs/>
          <w:sz w:val="24"/>
          <w:szCs w:val="24"/>
        </w:rPr>
      </w:pPr>
    </w:p>
    <w:p w14:paraId="5A01EE2A" w14:textId="2F7AB303" w:rsidR="009A2305" w:rsidRDefault="009A2305" w:rsidP="009A2305">
      <w:pPr>
        <w:spacing w:after="0"/>
        <w:jc w:val="both"/>
        <w:rPr>
          <w:rFonts w:ascii="Arial" w:hAnsi="Arial" w:cs="Arial"/>
          <w:sz w:val="24"/>
          <w:szCs w:val="24"/>
        </w:rPr>
      </w:pPr>
      <w:r w:rsidRPr="009A2305">
        <w:rPr>
          <w:rFonts w:ascii="Arial" w:hAnsi="Arial" w:cs="Arial"/>
          <w:b/>
          <w:bCs/>
          <w:sz w:val="24"/>
          <w:szCs w:val="24"/>
        </w:rPr>
        <w:t>Sencillez:</w:t>
      </w:r>
      <w:r w:rsidRPr="009A2305">
        <w:rPr>
          <w:rFonts w:ascii="Arial" w:hAnsi="Arial" w:cs="Arial"/>
          <w:sz w:val="24"/>
          <w:szCs w:val="24"/>
        </w:rPr>
        <w:t xml:space="preserve"> los procedimientos para la entrega de la información deben ser simples y expeditos. </w:t>
      </w:r>
    </w:p>
    <w:p w14:paraId="70342099" w14:textId="77777777" w:rsidR="009A2305" w:rsidRDefault="009A2305" w:rsidP="009A2305">
      <w:pPr>
        <w:spacing w:after="0"/>
        <w:jc w:val="both"/>
        <w:rPr>
          <w:rFonts w:ascii="Arial" w:hAnsi="Arial" w:cs="Arial"/>
          <w:b/>
          <w:bCs/>
          <w:sz w:val="24"/>
          <w:szCs w:val="24"/>
        </w:rPr>
      </w:pPr>
    </w:p>
    <w:p w14:paraId="64B2AF6D" w14:textId="5299C555" w:rsidR="009A2305" w:rsidRDefault="009A2305" w:rsidP="009A2305">
      <w:pPr>
        <w:spacing w:after="0"/>
        <w:jc w:val="both"/>
        <w:rPr>
          <w:rFonts w:ascii="Arial" w:hAnsi="Arial" w:cs="Arial"/>
          <w:sz w:val="24"/>
          <w:szCs w:val="24"/>
        </w:rPr>
      </w:pPr>
      <w:r w:rsidRPr="009A2305">
        <w:rPr>
          <w:rFonts w:ascii="Arial" w:hAnsi="Arial" w:cs="Arial"/>
          <w:b/>
          <w:bCs/>
          <w:sz w:val="24"/>
          <w:szCs w:val="24"/>
        </w:rPr>
        <w:t>Gratuidad:</w:t>
      </w:r>
      <w:r w:rsidRPr="009A2305">
        <w:rPr>
          <w:rFonts w:ascii="Arial" w:hAnsi="Arial" w:cs="Arial"/>
          <w:sz w:val="24"/>
          <w:szCs w:val="24"/>
        </w:rPr>
        <w:t xml:space="preserve"> el acceso a la información debe ser gratuito. </w:t>
      </w:r>
    </w:p>
    <w:p w14:paraId="3E4148CE" w14:textId="77777777" w:rsidR="009A2305" w:rsidRDefault="009A2305" w:rsidP="009A2305">
      <w:pPr>
        <w:spacing w:after="0"/>
        <w:jc w:val="both"/>
        <w:rPr>
          <w:rFonts w:ascii="Arial" w:hAnsi="Arial" w:cs="Arial"/>
          <w:b/>
          <w:bCs/>
          <w:sz w:val="24"/>
          <w:szCs w:val="24"/>
        </w:rPr>
      </w:pPr>
    </w:p>
    <w:p w14:paraId="2892C572" w14:textId="1AD37BCE" w:rsidR="009A2305" w:rsidRDefault="009A2305" w:rsidP="009A2305">
      <w:pPr>
        <w:spacing w:after="0"/>
        <w:jc w:val="both"/>
        <w:rPr>
          <w:rFonts w:ascii="Arial" w:hAnsi="Arial" w:cs="Arial"/>
          <w:sz w:val="24"/>
          <w:szCs w:val="24"/>
        </w:rPr>
      </w:pPr>
      <w:r w:rsidRPr="009A2305">
        <w:rPr>
          <w:rFonts w:ascii="Arial" w:hAnsi="Arial" w:cs="Arial"/>
          <w:b/>
          <w:bCs/>
          <w:sz w:val="24"/>
          <w:szCs w:val="24"/>
        </w:rPr>
        <w:t>Rendición de cuentas:</w:t>
      </w:r>
      <w:r w:rsidRPr="009A2305">
        <w:rPr>
          <w:rFonts w:ascii="Arial" w:hAnsi="Arial" w:cs="Arial"/>
          <w:sz w:val="24"/>
          <w:szCs w:val="24"/>
        </w:rPr>
        <w:t xml:space="preserve"> Quienes desempeñan responsabilidades en el Estado o administran bienes públicos están obligados a rendir cuentas ante el público y autoridad competente, por el uso y la administración de los bienes públicos a su cargo y sobre su gestión, de acuerdo a la ley.</w:t>
      </w:r>
    </w:p>
    <w:p w14:paraId="060FA007" w14:textId="77777777" w:rsidR="00F452A9" w:rsidRDefault="00F452A9" w:rsidP="009A2305">
      <w:pPr>
        <w:spacing w:after="0"/>
        <w:jc w:val="both"/>
        <w:rPr>
          <w:rFonts w:ascii="Arial" w:hAnsi="Arial" w:cs="Arial"/>
          <w:sz w:val="24"/>
          <w:szCs w:val="24"/>
        </w:rPr>
      </w:pPr>
    </w:p>
    <w:p w14:paraId="3BF3BCD7" w14:textId="54FA9A77" w:rsidR="00050A6B" w:rsidRDefault="00187274" w:rsidP="00F452A9">
      <w:pPr>
        <w:spacing w:after="0"/>
        <w:jc w:val="both"/>
        <w:rPr>
          <w:rFonts w:ascii="Arial" w:hAnsi="Arial" w:cs="Arial"/>
          <w:sz w:val="24"/>
          <w:szCs w:val="24"/>
        </w:rPr>
      </w:pPr>
      <w:r w:rsidRPr="00962E1C">
        <w:rPr>
          <w:rFonts w:ascii="Arial" w:hAnsi="Arial" w:cs="Arial"/>
          <w:b/>
          <w:bCs/>
          <w:sz w:val="24"/>
          <w:szCs w:val="24"/>
        </w:rPr>
        <w:t>Para las solicitudes de derechos ARCO</w:t>
      </w:r>
      <w:r>
        <w:rPr>
          <w:rFonts w:ascii="Arial" w:hAnsi="Arial" w:cs="Arial"/>
          <w:sz w:val="24"/>
          <w:szCs w:val="24"/>
        </w:rPr>
        <w:t>, es de conformidad a los a</w:t>
      </w:r>
      <w:r w:rsidR="00F452A9">
        <w:rPr>
          <w:rFonts w:ascii="Arial" w:hAnsi="Arial" w:cs="Arial"/>
          <w:sz w:val="24"/>
          <w:szCs w:val="24"/>
        </w:rPr>
        <w:t xml:space="preserve">rtículos 47, 48, 49, 50 y 51 de la </w:t>
      </w:r>
      <w:r w:rsidR="00237025">
        <w:rPr>
          <w:rFonts w:ascii="Arial" w:hAnsi="Arial" w:cs="Arial"/>
          <w:sz w:val="24"/>
          <w:szCs w:val="24"/>
        </w:rPr>
        <w:t xml:space="preserve">Ley de Protección de Datos Personales en Posesión de Sujetos Obligados para el Estado de Quintana Roo: </w:t>
      </w:r>
    </w:p>
    <w:p w14:paraId="56B09B67" w14:textId="77777777" w:rsidR="00F452A9" w:rsidRDefault="00F452A9" w:rsidP="00F452A9">
      <w:pPr>
        <w:spacing w:after="0"/>
        <w:jc w:val="both"/>
        <w:rPr>
          <w:rFonts w:ascii="Arial" w:hAnsi="Arial" w:cs="Arial"/>
          <w:sz w:val="24"/>
          <w:szCs w:val="24"/>
        </w:rPr>
      </w:pPr>
    </w:p>
    <w:p w14:paraId="651A6919" w14:textId="77777777" w:rsidR="00F452A9" w:rsidRDefault="00F452A9" w:rsidP="00F452A9">
      <w:pPr>
        <w:spacing w:after="0"/>
        <w:jc w:val="both"/>
        <w:rPr>
          <w:rFonts w:ascii="Arial" w:hAnsi="Arial" w:cs="Arial"/>
          <w:sz w:val="24"/>
          <w:szCs w:val="24"/>
        </w:rPr>
      </w:pPr>
      <w:r w:rsidRPr="00F452A9">
        <w:rPr>
          <w:rFonts w:ascii="Arial" w:hAnsi="Arial" w:cs="Arial"/>
          <w:b/>
          <w:bCs/>
          <w:sz w:val="24"/>
          <w:szCs w:val="24"/>
        </w:rPr>
        <w:t>Artículo 47.</w:t>
      </w:r>
      <w:r w:rsidRPr="00F452A9">
        <w:rPr>
          <w:rFonts w:ascii="Arial" w:hAnsi="Arial" w:cs="Arial"/>
          <w:sz w:val="24"/>
          <w:szCs w:val="24"/>
        </w:rPr>
        <w:t xml:space="preserve"> En todo momento el titular o su representante podrán solicitar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 </w:t>
      </w:r>
    </w:p>
    <w:p w14:paraId="497B4D22" w14:textId="77777777" w:rsidR="00F452A9" w:rsidRDefault="00F452A9" w:rsidP="00F452A9">
      <w:pPr>
        <w:spacing w:after="0"/>
        <w:jc w:val="both"/>
        <w:rPr>
          <w:rFonts w:ascii="Arial" w:hAnsi="Arial" w:cs="Arial"/>
          <w:sz w:val="24"/>
          <w:szCs w:val="24"/>
        </w:rPr>
      </w:pPr>
    </w:p>
    <w:p w14:paraId="368EC964" w14:textId="77777777" w:rsidR="001A46D4" w:rsidRDefault="00F452A9" w:rsidP="00F452A9">
      <w:pPr>
        <w:spacing w:after="0"/>
        <w:jc w:val="both"/>
        <w:rPr>
          <w:rFonts w:ascii="Arial" w:hAnsi="Arial" w:cs="Arial"/>
          <w:sz w:val="24"/>
          <w:szCs w:val="24"/>
        </w:rPr>
      </w:pPr>
      <w:r w:rsidRPr="00F452A9">
        <w:rPr>
          <w:rFonts w:ascii="Arial" w:hAnsi="Arial" w:cs="Arial"/>
          <w:b/>
          <w:bCs/>
          <w:sz w:val="24"/>
          <w:szCs w:val="24"/>
        </w:rPr>
        <w:t>Artículo 48.</w:t>
      </w:r>
      <w:r w:rsidRPr="00F452A9">
        <w:rPr>
          <w:rFonts w:ascii="Arial" w:hAnsi="Arial" w:cs="Arial"/>
          <w:sz w:val="24"/>
          <w:szCs w:val="24"/>
        </w:rPr>
        <w:t xml:space="preserve"> El titular tendrá derecho de acceder a sus datos personales que obren en posesión del responsable, así como conocer la información relacionada con las condiciones, generalidades y particularidades de su tratamiento. </w:t>
      </w:r>
    </w:p>
    <w:p w14:paraId="4A7DF46F" w14:textId="77777777" w:rsidR="001A46D4" w:rsidRDefault="001A46D4" w:rsidP="00F452A9">
      <w:pPr>
        <w:spacing w:after="0"/>
        <w:jc w:val="both"/>
        <w:rPr>
          <w:rFonts w:ascii="Arial" w:hAnsi="Arial" w:cs="Arial"/>
          <w:sz w:val="24"/>
          <w:szCs w:val="24"/>
        </w:rPr>
      </w:pPr>
    </w:p>
    <w:p w14:paraId="5D3965E8" w14:textId="77777777" w:rsidR="001A46D4" w:rsidRDefault="00F452A9" w:rsidP="00187274">
      <w:pPr>
        <w:spacing w:after="0"/>
        <w:ind w:left="2268"/>
        <w:jc w:val="both"/>
        <w:rPr>
          <w:rFonts w:ascii="Arial" w:hAnsi="Arial" w:cs="Arial"/>
          <w:sz w:val="24"/>
          <w:szCs w:val="24"/>
        </w:rPr>
      </w:pPr>
      <w:r w:rsidRPr="001A46D4">
        <w:rPr>
          <w:rFonts w:ascii="Arial" w:hAnsi="Arial" w:cs="Arial"/>
          <w:b/>
          <w:bCs/>
          <w:sz w:val="24"/>
          <w:szCs w:val="24"/>
        </w:rPr>
        <w:t>Artículo 49</w:t>
      </w:r>
      <w:r w:rsidRPr="00F452A9">
        <w:rPr>
          <w:rFonts w:ascii="Arial" w:hAnsi="Arial" w:cs="Arial"/>
          <w:sz w:val="24"/>
          <w:szCs w:val="24"/>
        </w:rPr>
        <w:t xml:space="preserve">. El titular tendrá derecho a solicitar al responsable la rectificación o corrección de sus datos personales, cuando éstos resulten ser inexactos, incompletos o no se encuentren actualizados. </w:t>
      </w:r>
    </w:p>
    <w:p w14:paraId="7E6F7082" w14:textId="77777777" w:rsidR="001A46D4" w:rsidRDefault="001A46D4" w:rsidP="00187274">
      <w:pPr>
        <w:spacing w:after="0"/>
        <w:ind w:left="2268"/>
        <w:jc w:val="both"/>
        <w:rPr>
          <w:rFonts w:ascii="Arial" w:hAnsi="Arial" w:cs="Arial"/>
          <w:sz w:val="24"/>
          <w:szCs w:val="24"/>
        </w:rPr>
      </w:pPr>
    </w:p>
    <w:p w14:paraId="650FD90C" w14:textId="19FD02CD" w:rsidR="001A46D4" w:rsidRDefault="00F452A9" w:rsidP="00187274">
      <w:pPr>
        <w:spacing w:after="0"/>
        <w:ind w:left="2268"/>
        <w:jc w:val="both"/>
        <w:rPr>
          <w:rFonts w:ascii="Arial" w:hAnsi="Arial" w:cs="Arial"/>
          <w:sz w:val="24"/>
          <w:szCs w:val="24"/>
        </w:rPr>
      </w:pPr>
      <w:r w:rsidRPr="001A46D4">
        <w:rPr>
          <w:rFonts w:ascii="Arial" w:hAnsi="Arial" w:cs="Arial"/>
          <w:b/>
          <w:bCs/>
          <w:sz w:val="24"/>
          <w:szCs w:val="24"/>
        </w:rPr>
        <w:t>Artículo 50.</w:t>
      </w:r>
      <w:r w:rsidRPr="00F452A9">
        <w:rPr>
          <w:rFonts w:ascii="Arial" w:hAnsi="Arial" w:cs="Arial"/>
          <w:sz w:val="24"/>
          <w:szCs w:val="24"/>
        </w:rPr>
        <w:t xml:space="preserve"> El titular tendrá derecho a solicitar la cancelación de sus datos personales de los archivos, registros, expedientes y sistemas del responsable, a fin de que los mismos ya no estén en su posesión y dejen de ser tratados por este último. </w:t>
      </w:r>
    </w:p>
    <w:p w14:paraId="14880D76" w14:textId="77777777" w:rsidR="001A46D4" w:rsidRDefault="001A46D4" w:rsidP="00F452A9">
      <w:pPr>
        <w:spacing w:after="0"/>
        <w:jc w:val="both"/>
        <w:rPr>
          <w:rFonts w:ascii="Arial" w:hAnsi="Arial" w:cs="Arial"/>
          <w:sz w:val="24"/>
          <w:szCs w:val="24"/>
        </w:rPr>
      </w:pPr>
    </w:p>
    <w:p w14:paraId="3F1182FD" w14:textId="77777777" w:rsidR="001A46D4" w:rsidRDefault="001A46D4" w:rsidP="00F452A9">
      <w:pPr>
        <w:spacing w:after="0"/>
        <w:jc w:val="both"/>
        <w:rPr>
          <w:rFonts w:ascii="Arial" w:hAnsi="Arial" w:cs="Arial"/>
          <w:sz w:val="24"/>
          <w:szCs w:val="24"/>
        </w:rPr>
      </w:pPr>
    </w:p>
    <w:p w14:paraId="75AA1BE4" w14:textId="77777777" w:rsidR="001A46D4" w:rsidRDefault="001A46D4" w:rsidP="00F452A9">
      <w:pPr>
        <w:spacing w:after="0"/>
        <w:jc w:val="both"/>
        <w:rPr>
          <w:rFonts w:ascii="Arial" w:hAnsi="Arial" w:cs="Arial"/>
          <w:sz w:val="24"/>
          <w:szCs w:val="24"/>
        </w:rPr>
      </w:pPr>
    </w:p>
    <w:p w14:paraId="1C332A5D" w14:textId="77777777" w:rsidR="001A46D4" w:rsidRDefault="00F452A9" w:rsidP="00F452A9">
      <w:pPr>
        <w:spacing w:after="0"/>
        <w:jc w:val="both"/>
        <w:rPr>
          <w:rFonts w:ascii="Arial" w:hAnsi="Arial" w:cs="Arial"/>
          <w:sz w:val="24"/>
          <w:szCs w:val="24"/>
        </w:rPr>
      </w:pPr>
      <w:r w:rsidRPr="00187274">
        <w:rPr>
          <w:rFonts w:ascii="Arial" w:hAnsi="Arial" w:cs="Arial"/>
          <w:b/>
          <w:bCs/>
          <w:sz w:val="24"/>
          <w:szCs w:val="24"/>
        </w:rPr>
        <w:t>Artículo 51.</w:t>
      </w:r>
      <w:r w:rsidRPr="00F452A9">
        <w:rPr>
          <w:rFonts w:ascii="Arial" w:hAnsi="Arial" w:cs="Arial"/>
          <w:sz w:val="24"/>
          <w:szCs w:val="24"/>
        </w:rPr>
        <w:t xml:space="preserve"> El titular podrá oponerse al tratamiento de sus datos personales o exigir que se cese en el mismo, cuando: </w:t>
      </w:r>
    </w:p>
    <w:p w14:paraId="2CF81567" w14:textId="77777777" w:rsidR="001A46D4" w:rsidRDefault="001A46D4" w:rsidP="00F452A9">
      <w:pPr>
        <w:spacing w:after="0"/>
        <w:jc w:val="both"/>
        <w:rPr>
          <w:rFonts w:ascii="Arial" w:hAnsi="Arial" w:cs="Arial"/>
          <w:sz w:val="24"/>
          <w:szCs w:val="24"/>
        </w:rPr>
      </w:pPr>
    </w:p>
    <w:p w14:paraId="4751C519" w14:textId="77777777" w:rsidR="001A46D4" w:rsidRDefault="00F452A9" w:rsidP="00F452A9">
      <w:pPr>
        <w:spacing w:after="0"/>
        <w:jc w:val="both"/>
        <w:rPr>
          <w:rFonts w:ascii="Arial" w:hAnsi="Arial" w:cs="Arial"/>
          <w:sz w:val="24"/>
          <w:szCs w:val="24"/>
        </w:rPr>
      </w:pPr>
      <w:r w:rsidRPr="00187274">
        <w:rPr>
          <w:rFonts w:ascii="Arial" w:hAnsi="Arial" w:cs="Arial"/>
          <w:b/>
          <w:bCs/>
          <w:sz w:val="24"/>
          <w:szCs w:val="24"/>
        </w:rPr>
        <w:t>I.</w:t>
      </w:r>
      <w:r w:rsidRPr="00F452A9">
        <w:rPr>
          <w:rFonts w:ascii="Arial" w:hAnsi="Arial" w:cs="Arial"/>
          <w:sz w:val="24"/>
          <w:szCs w:val="24"/>
        </w:rPr>
        <w:t xml:space="preserve"> Exista una causa legítima y su situación específica así lo requiera, lo cual implica que aun siendo lícito el tratamiento, el mismo debe cesar para evitar que su persistencia cause un daño o perjuicio al titular, o </w:t>
      </w:r>
    </w:p>
    <w:p w14:paraId="05E50304" w14:textId="77777777" w:rsidR="001A46D4" w:rsidRDefault="001A46D4" w:rsidP="00F452A9">
      <w:pPr>
        <w:spacing w:after="0"/>
        <w:jc w:val="both"/>
        <w:rPr>
          <w:rFonts w:ascii="Arial" w:hAnsi="Arial" w:cs="Arial"/>
          <w:sz w:val="24"/>
          <w:szCs w:val="24"/>
        </w:rPr>
      </w:pPr>
    </w:p>
    <w:p w14:paraId="5B251E2E" w14:textId="77777777" w:rsidR="001A46D4" w:rsidRDefault="00F452A9" w:rsidP="00F452A9">
      <w:pPr>
        <w:spacing w:after="0"/>
        <w:jc w:val="both"/>
        <w:rPr>
          <w:rFonts w:ascii="Arial" w:hAnsi="Arial" w:cs="Arial"/>
          <w:sz w:val="24"/>
          <w:szCs w:val="24"/>
        </w:rPr>
      </w:pPr>
      <w:r w:rsidRPr="00187274">
        <w:rPr>
          <w:rFonts w:ascii="Arial" w:hAnsi="Arial" w:cs="Arial"/>
          <w:b/>
          <w:bCs/>
          <w:sz w:val="24"/>
          <w:szCs w:val="24"/>
        </w:rPr>
        <w:t>II.</w:t>
      </w:r>
      <w:r w:rsidRPr="00F452A9">
        <w:rPr>
          <w:rFonts w:ascii="Arial" w:hAnsi="Arial" w:cs="Arial"/>
          <w:sz w:val="24"/>
          <w:szCs w:val="24"/>
        </w:rPr>
        <w:t xml:space="preserve">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y de género, fiabilidad o comportamiento. </w:t>
      </w:r>
    </w:p>
    <w:p w14:paraId="3C2AE019" w14:textId="77777777" w:rsidR="001A46D4" w:rsidRDefault="001A46D4" w:rsidP="00F452A9">
      <w:pPr>
        <w:spacing w:after="0"/>
        <w:jc w:val="both"/>
        <w:rPr>
          <w:rFonts w:ascii="Arial" w:hAnsi="Arial" w:cs="Arial"/>
          <w:sz w:val="24"/>
          <w:szCs w:val="24"/>
        </w:rPr>
      </w:pPr>
    </w:p>
    <w:p w14:paraId="6A72972F" w14:textId="0DE2D4E8" w:rsidR="001A46D4" w:rsidRDefault="00F452A9" w:rsidP="00F452A9">
      <w:pPr>
        <w:spacing w:after="0"/>
        <w:jc w:val="both"/>
        <w:rPr>
          <w:rFonts w:ascii="Arial" w:hAnsi="Arial" w:cs="Arial"/>
          <w:sz w:val="24"/>
          <w:szCs w:val="24"/>
        </w:rPr>
      </w:pPr>
      <w:r w:rsidRPr="00F452A9">
        <w:rPr>
          <w:rFonts w:ascii="Arial" w:hAnsi="Arial" w:cs="Arial"/>
          <w:sz w:val="24"/>
          <w:szCs w:val="24"/>
        </w:rPr>
        <w:t xml:space="preserve">En aquellos tratamientos de datos personales a que se refiere la fracción II del presente artículo, el </w:t>
      </w:r>
      <w:r w:rsidR="001A46D4" w:rsidRPr="00F452A9">
        <w:rPr>
          <w:rFonts w:ascii="Arial" w:hAnsi="Arial" w:cs="Arial"/>
          <w:sz w:val="24"/>
          <w:szCs w:val="24"/>
        </w:rPr>
        <w:t>responsable</w:t>
      </w:r>
      <w:r w:rsidRPr="00F452A9">
        <w:rPr>
          <w:rFonts w:ascii="Arial" w:hAnsi="Arial" w:cs="Arial"/>
          <w:sz w:val="24"/>
          <w:szCs w:val="24"/>
        </w:rPr>
        <w:t xml:space="preserve"> deberá informar al titular sobre la existencia del mismo e incluir una evaluación o valoración humana que, entre otras cuestiones, contemple la explicación de la decisión adoptada por la intervención humana. </w:t>
      </w:r>
    </w:p>
    <w:p w14:paraId="3C3F3F79" w14:textId="77777777" w:rsidR="001A46D4" w:rsidRDefault="001A46D4" w:rsidP="00F452A9">
      <w:pPr>
        <w:spacing w:after="0"/>
        <w:jc w:val="both"/>
        <w:rPr>
          <w:rFonts w:ascii="Arial" w:hAnsi="Arial" w:cs="Arial"/>
          <w:sz w:val="24"/>
          <w:szCs w:val="24"/>
        </w:rPr>
      </w:pPr>
    </w:p>
    <w:p w14:paraId="0D43E8BA" w14:textId="11FC0426" w:rsidR="00F452A9" w:rsidRDefault="00F452A9" w:rsidP="00F452A9">
      <w:pPr>
        <w:spacing w:after="0"/>
        <w:jc w:val="both"/>
        <w:rPr>
          <w:rFonts w:ascii="Arial" w:hAnsi="Arial" w:cs="Arial"/>
          <w:sz w:val="24"/>
          <w:szCs w:val="24"/>
        </w:rPr>
      </w:pPr>
      <w:r w:rsidRPr="00F452A9">
        <w:rPr>
          <w:rFonts w:ascii="Arial" w:hAnsi="Arial" w:cs="Arial"/>
          <w:sz w:val="24"/>
          <w:szCs w:val="24"/>
        </w:rPr>
        <w:t xml:space="preserve">El </w:t>
      </w:r>
      <w:r w:rsidR="001A46D4">
        <w:rPr>
          <w:rFonts w:ascii="Arial" w:hAnsi="Arial" w:cs="Arial"/>
          <w:sz w:val="24"/>
          <w:szCs w:val="24"/>
        </w:rPr>
        <w:t>r</w:t>
      </w:r>
      <w:r w:rsidRPr="00F452A9">
        <w:rPr>
          <w:rFonts w:ascii="Arial" w:hAnsi="Arial" w:cs="Arial"/>
          <w:sz w:val="24"/>
          <w:szCs w:val="24"/>
        </w:rPr>
        <w:t>esponsable no podrá llevar a cabo tratamientos automatizados de datos personales que tengan como efecto la discriminación de las personas por su origen étnico o racial, su estado de salud pasado, presente y futuro, su información genética, sus opiniones políticas, su religión o creencias filosóficas o morales y su preferencia sexual y de género</w:t>
      </w:r>
    </w:p>
    <w:p w14:paraId="1B9AB39E" w14:textId="77777777" w:rsidR="00237025" w:rsidRDefault="00237025" w:rsidP="00E13D54">
      <w:pPr>
        <w:jc w:val="both"/>
        <w:rPr>
          <w:rFonts w:ascii="Arial" w:hAnsi="Arial" w:cs="Arial"/>
          <w:sz w:val="24"/>
          <w:szCs w:val="24"/>
        </w:rPr>
      </w:pPr>
    </w:p>
    <w:p w14:paraId="4E4B4226" w14:textId="77777777" w:rsidR="00237025" w:rsidRDefault="00237025" w:rsidP="00E13D54">
      <w:pPr>
        <w:jc w:val="both"/>
        <w:rPr>
          <w:rFonts w:ascii="Arial" w:hAnsi="Arial" w:cs="Arial"/>
          <w:sz w:val="24"/>
          <w:szCs w:val="24"/>
        </w:rPr>
      </w:pPr>
    </w:p>
    <w:p w14:paraId="4863F5AE" w14:textId="77777777" w:rsidR="009A2305" w:rsidRDefault="009A2305" w:rsidP="00E13D54">
      <w:pPr>
        <w:jc w:val="both"/>
        <w:rPr>
          <w:rFonts w:ascii="Arial" w:hAnsi="Arial" w:cs="Arial"/>
          <w:sz w:val="24"/>
          <w:szCs w:val="24"/>
        </w:rPr>
      </w:pPr>
    </w:p>
    <w:p w14:paraId="2BC325A6" w14:textId="77777777" w:rsidR="009A2305" w:rsidRDefault="009A2305" w:rsidP="00E13D54">
      <w:pPr>
        <w:jc w:val="both"/>
        <w:rPr>
          <w:rFonts w:ascii="Arial" w:hAnsi="Arial" w:cs="Arial"/>
          <w:sz w:val="24"/>
          <w:szCs w:val="24"/>
        </w:rPr>
      </w:pPr>
    </w:p>
    <w:p w14:paraId="1717C837" w14:textId="77777777" w:rsidR="009A2305" w:rsidRDefault="009A2305" w:rsidP="00E13D54">
      <w:pPr>
        <w:jc w:val="both"/>
        <w:rPr>
          <w:rFonts w:ascii="Arial" w:hAnsi="Arial" w:cs="Arial"/>
          <w:sz w:val="24"/>
          <w:szCs w:val="24"/>
        </w:rPr>
      </w:pPr>
    </w:p>
    <w:p w14:paraId="3A70943A" w14:textId="77777777" w:rsidR="00050A6B" w:rsidRDefault="00050A6B" w:rsidP="00E13D54">
      <w:pPr>
        <w:jc w:val="both"/>
        <w:rPr>
          <w:rFonts w:ascii="Arial" w:hAnsi="Arial" w:cs="Arial"/>
          <w:sz w:val="24"/>
          <w:szCs w:val="24"/>
        </w:rPr>
      </w:pPr>
    </w:p>
    <w:p w14:paraId="0D7AF119" w14:textId="77777777" w:rsidR="00050A6B" w:rsidRDefault="00050A6B" w:rsidP="00E13D54">
      <w:pPr>
        <w:jc w:val="both"/>
        <w:rPr>
          <w:rFonts w:ascii="Arial" w:hAnsi="Arial" w:cs="Arial"/>
          <w:sz w:val="24"/>
          <w:szCs w:val="24"/>
        </w:rPr>
      </w:pPr>
    </w:p>
    <w:p w14:paraId="0CAC3DE5" w14:textId="77777777" w:rsidR="00050A6B" w:rsidRDefault="00050A6B" w:rsidP="00E13D54">
      <w:pPr>
        <w:jc w:val="both"/>
        <w:rPr>
          <w:rFonts w:ascii="Arial" w:hAnsi="Arial" w:cs="Arial"/>
          <w:sz w:val="24"/>
          <w:szCs w:val="24"/>
        </w:rPr>
      </w:pPr>
    </w:p>
    <w:p w14:paraId="17DAEAFB" w14:textId="77777777" w:rsidR="00050A6B" w:rsidRDefault="00050A6B" w:rsidP="00E13D54">
      <w:pPr>
        <w:jc w:val="both"/>
        <w:rPr>
          <w:rFonts w:ascii="Arial" w:hAnsi="Arial" w:cs="Arial"/>
          <w:sz w:val="24"/>
          <w:szCs w:val="24"/>
        </w:rPr>
      </w:pPr>
    </w:p>
    <w:p w14:paraId="672CC9D2" w14:textId="77777777" w:rsidR="00050A6B" w:rsidRDefault="00050A6B" w:rsidP="00E13D54">
      <w:pPr>
        <w:jc w:val="both"/>
        <w:rPr>
          <w:rFonts w:ascii="Arial" w:hAnsi="Arial" w:cs="Arial"/>
          <w:sz w:val="24"/>
          <w:szCs w:val="24"/>
        </w:rPr>
      </w:pPr>
    </w:p>
    <w:p w14:paraId="7196DC84" w14:textId="4FA2D9C2" w:rsidR="00050A6B" w:rsidRDefault="00050A6B" w:rsidP="00050A6B">
      <w:pPr>
        <w:jc w:val="center"/>
        <w:rPr>
          <w:rFonts w:ascii="Arial" w:hAnsi="Arial" w:cs="Arial"/>
          <w:b/>
          <w:bCs/>
          <w:sz w:val="24"/>
          <w:szCs w:val="24"/>
        </w:rPr>
      </w:pPr>
      <w:r w:rsidRPr="00050A6B">
        <w:rPr>
          <w:rFonts w:ascii="Arial" w:hAnsi="Arial" w:cs="Arial"/>
          <w:b/>
          <w:bCs/>
          <w:sz w:val="24"/>
          <w:szCs w:val="24"/>
        </w:rPr>
        <w:lastRenderedPageBreak/>
        <w:t>Funciones de la Unidad de Transparencia, Acceso a la Información y Protección de Datos Personales</w:t>
      </w:r>
      <w:r>
        <w:rPr>
          <w:rFonts w:ascii="Arial" w:hAnsi="Arial" w:cs="Arial"/>
          <w:b/>
          <w:bCs/>
          <w:sz w:val="24"/>
          <w:szCs w:val="24"/>
        </w:rPr>
        <w:t xml:space="preserve">, para dar atención a las </w:t>
      </w:r>
      <w:r w:rsidRPr="00050A6B">
        <w:rPr>
          <w:rFonts w:ascii="Arial" w:hAnsi="Arial" w:cs="Arial"/>
          <w:b/>
          <w:bCs/>
          <w:sz w:val="24"/>
          <w:szCs w:val="24"/>
        </w:rPr>
        <w:t>solicitud</w:t>
      </w:r>
      <w:r>
        <w:rPr>
          <w:rFonts w:ascii="Arial" w:hAnsi="Arial" w:cs="Arial"/>
          <w:b/>
          <w:bCs/>
          <w:sz w:val="24"/>
          <w:szCs w:val="24"/>
        </w:rPr>
        <w:t>es</w:t>
      </w:r>
      <w:r w:rsidRPr="00050A6B">
        <w:rPr>
          <w:rFonts w:ascii="Arial" w:hAnsi="Arial" w:cs="Arial"/>
          <w:b/>
          <w:bCs/>
          <w:sz w:val="24"/>
          <w:szCs w:val="24"/>
        </w:rPr>
        <w:t xml:space="preserve"> de acceso a la información pública y de </w:t>
      </w:r>
      <w:r w:rsidR="00962E1C">
        <w:rPr>
          <w:rFonts w:ascii="Arial" w:hAnsi="Arial" w:cs="Arial"/>
          <w:b/>
          <w:bCs/>
          <w:sz w:val="24"/>
          <w:szCs w:val="24"/>
        </w:rPr>
        <w:t>derechos ARCO</w:t>
      </w:r>
    </w:p>
    <w:p w14:paraId="24548949" w14:textId="77777777" w:rsidR="00050A6B" w:rsidRPr="00050A6B" w:rsidRDefault="00050A6B" w:rsidP="00050A6B">
      <w:pPr>
        <w:jc w:val="center"/>
        <w:rPr>
          <w:rFonts w:ascii="Arial" w:hAnsi="Arial" w:cs="Arial"/>
          <w:b/>
          <w:bCs/>
          <w:sz w:val="24"/>
          <w:szCs w:val="24"/>
        </w:rPr>
      </w:pPr>
    </w:p>
    <w:p w14:paraId="7414E44A" w14:textId="102E4158" w:rsidR="00E13D54" w:rsidRDefault="00050A6B" w:rsidP="00050A6B">
      <w:pPr>
        <w:jc w:val="both"/>
        <w:rPr>
          <w:rFonts w:ascii="Arial" w:hAnsi="Arial" w:cs="Arial"/>
          <w:sz w:val="24"/>
          <w:szCs w:val="24"/>
        </w:rPr>
      </w:pPr>
      <w:r>
        <w:rPr>
          <w:rFonts w:ascii="Arial" w:hAnsi="Arial" w:cs="Arial"/>
          <w:sz w:val="24"/>
          <w:szCs w:val="24"/>
        </w:rPr>
        <w:t xml:space="preserve">En base al artículo 66, fracciones II, III, IV, V y XI de la </w:t>
      </w:r>
      <w:r w:rsidRPr="00050A6B">
        <w:rPr>
          <w:rFonts w:ascii="Arial" w:hAnsi="Arial" w:cs="Arial"/>
          <w:sz w:val="24"/>
          <w:szCs w:val="24"/>
        </w:rPr>
        <w:t>Ley de Transparencia y Acceso a la Información Pública para el Estado de Quintana Roo</w:t>
      </w:r>
      <w:r>
        <w:rPr>
          <w:rFonts w:ascii="Arial" w:hAnsi="Arial" w:cs="Arial"/>
          <w:sz w:val="24"/>
          <w:szCs w:val="24"/>
        </w:rPr>
        <w:t xml:space="preserve">, </w:t>
      </w:r>
      <w:r w:rsidR="00E13D54">
        <w:rPr>
          <w:rFonts w:ascii="Arial" w:hAnsi="Arial" w:cs="Arial"/>
          <w:sz w:val="24"/>
          <w:szCs w:val="24"/>
        </w:rPr>
        <w:t>la Unidad de Transparencia de la Secretaría de Gobierno</w:t>
      </w:r>
      <w:r>
        <w:rPr>
          <w:rFonts w:ascii="Arial" w:hAnsi="Arial" w:cs="Arial"/>
          <w:sz w:val="24"/>
          <w:szCs w:val="24"/>
        </w:rPr>
        <w:t xml:space="preserve">, tendrá las siguientes funciones: </w:t>
      </w:r>
    </w:p>
    <w:p w14:paraId="53F4DA24" w14:textId="2650B615" w:rsidR="00050A6B" w:rsidRDefault="00050A6B" w:rsidP="00050A6B">
      <w:pPr>
        <w:jc w:val="both"/>
        <w:rPr>
          <w:rFonts w:ascii="Arial" w:hAnsi="Arial" w:cs="Arial"/>
          <w:sz w:val="24"/>
          <w:szCs w:val="24"/>
        </w:rPr>
      </w:pPr>
      <w:r w:rsidRPr="00962E1C">
        <w:rPr>
          <w:rFonts w:ascii="Arial" w:hAnsi="Arial" w:cs="Arial"/>
          <w:b/>
          <w:bCs/>
          <w:sz w:val="24"/>
          <w:szCs w:val="24"/>
        </w:rPr>
        <w:t>II.</w:t>
      </w:r>
      <w:r w:rsidRPr="00050A6B">
        <w:rPr>
          <w:rFonts w:ascii="Arial" w:hAnsi="Arial" w:cs="Arial"/>
          <w:sz w:val="24"/>
          <w:szCs w:val="24"/>
        </w:rPr>
        <w:t xml:space="preserve"> Recibir y tramitar las solicitudes de acceso a la información y darles seguimiento hasta la entrega de la misma, en la forma y modalidad que la haya pedido el interesado conforme a lo previsto a esta Ley;</w:t>
      </w:r>
    </w:p>
    <w:p w14:paraId="4CF4F8CE" w14:textId="77777777" w:rsidR="00050A6B" w:rsidRDefault="00050A6B" w:rsidP="00050A6B">
      <w:pPr>
        <w:jc w:val="both"/>
        <w:rPr>
          <w:rFonts w:ascii="Arial" w:hAnsi="Arial" w:cs="Arial"/>
          <w:sz w:val="24"/>
          <w:szCs w:val="24"/>
        </w:rPr>
      </w:pPr>
      <w:r w:rsidRPr="00962E1C">
        <w:rPr>
          <w:rFonts w:ascii="Arial" w:hAnsi="Arial" w:cs="Arial"/>
          <w:b/>
          <w:bCs/>
          <w:sz w:val="24"/>
          <w:szCs w:val="24"/>
        </w:rPr>
        <w:t>III.</w:t>
      </w:r>
      <w:r w:rsidRPr="00050A6B">
        <w:rPr>
          <w:rFonts w:ascii="Arial" w:hAnsi="Arial" w:cs="Arial"/>
          <w:sz w:val="24"/>
          <w:szCs w:val="24"/>
        </w:rPr>
        <w:t xml:space="preserve"> Auxiliar y asesorar a los particulares en la elaboración de solicitudes de acceso a la información y, en su caso, orientarlos sobre los sujetos obligados competentes conforme a la normatividad aplicable; </w:t>
      </w:r>
    </w:p>
    <w:p w14:paraId="4811DFA6" w14:textId="37F75E2B" w:rsidR="00050A6B" w:rsidRDefault="00050A6B" w:rsidP="00050A6B">
      <w:pPr>
        <w:jc w:val="both"/>
        <w:rPr>
          <w:rFonts w:ascii="Arial" w:hAnsi="Arial" w:cs="Arial"/>
          <w:sz w:val="24"/>
          <w:szCs w:val="24"/>
        </w:rPr>
      </w:pPr>
      <w:r w:rsidRPr="00962E1C">
        <w:rPr>
          <w:rFonts w:ascii="Arial" w:hAnsi="Arial" w:cs="Arial"/>
          <w:b/>
          <w:bCs/>
          <w:sz w:val="24"/>
          <w:szCs w:val="24"/>
        </w:rPr>
        <w:t>IV</w:t>
      </w:r>
      <w:r w:rsidRPr="00050A6B">
        <w:rPr>
          <w:rFonts w:ascii="Arial" w:hAnsi="Arial" w:cs="Arial"/>
          <w:sz w:val="24"/>
          <w:szCs w:val="24"/>
        </w:rPr>
        <w:t xml:space="preserve">. Realizar los trámites internos necesarios para la atención de las solicitudes de acceso a la información; </w:t>
      </w:r>
    </w:p>
    <w:p w14:paraId="4A407489" w14:textId="6CF9D94A" w:rsidR="00050A6B" w:rsidRDefault="00050A6B" w:rsidP="00050A6B">
      <w:pPr>
        <w:jc w:val="both"/>
        <w:rPr>
          <w:rFonts w:ascii="Arial" w:hAnsi="Arial" w:cs="Arial"/>
          <w:sz w:val="24"/>
          <w:szCs w:val="24"/>
        </w:rPr>
      </w:pPr>
      <w:r w:rsidRPr="00962E1C">
        <w:rPr>
          <w:rFonts w:ascii="Arial" w:hAnsi="Arial" w:cs="Arial"/>
          <w:b/>
          <w:bCs/>
          <w:sz w:val="24"/>
          <w:szCs w:val="24"/>
        </w:rPr>
        <w:t>V.</w:t>
      </w:r>
      <w:r w:rsidRPr="00050A6B">
        <w:rPr>
          <w:rFonts w:ascii="Arial" w:hAnsi="Arial" w:cs="Arial"/>
          <w:sz w:val="24"/>
          <w:szCs w:val="24"/>
        </w:rPr>
        <w:t xml:space="preserve"> Efectuar las notificaciones a los solicitantes;</w:t>
      </w:r>
    </w:p>
    <w:p w14:paraId="01B38F9D" w14:textId="2CC0EEB4" w:rsidR="00050A6B" w:rsidRDefault="00050A6B" w:rsidP="00050A6B">
      <w:pPr>
        <w:jc w:val="both"/>
        <w:rPr>
          <w:rFonts w:ascii="Arial" w:hAnsi="Arial" w:cs="Arial"/>
          <w:sz w:val="24"/>
          <w:szCs w:val="24"/>
        </w:rPr>
      </w:pPr>
      <w:r w:rsidRPr="00962E1C">
        <w:rPr>
          <w:rFonts w:ascii="Arial" w:hAnsi="Arial" w:cs="Arial"/>
          <w:b/>
          <w:bCs/>
          <w:sz w:val="24"/>
          <w:szCs w:val="24"/>
        </w:rPr>
        <w:t>XI</w:t>
      </w:r>
      <w:r w:rsidRPr="00050A6B">
        <w:rPr>
          <w:rFonts w:ascii="Arial" w:hAnsi="Arial" w:cs="Arial"/>
          <w:sz w:val="24"/>
          <w:szCs w:val="24"/>
        </w:rPr>
        <w:t>. Garantizar las medidas y condiciones de accesibilidad para que toda persona pueda ejercer el derecho de acceso a la información, mediante solicitudes de información;</w:t>
      </w:r>
    </w:p>
    <w:p w14:paraId="207C87E4" w14:textId="77777777" w:rsidR="00E13D54" w:rsidRDefault="00E13D54" w:rsidP="00E13D54">
      <w:pPr>
        <w:jc w:val="both"/>
        <w:rPr>
          <w:rFonts w:ascii="Arial" w:hAnsi="Arial" w:cs="Arial"/>
          <w:sz w:val="24"/>
          <w:szCs w:val="24"/>
        </w:rPr>
      </w:pPr>
    </w:p>
    <w:p w14:paraId="531AA972" w14:textId="77777777" w:rsidR="00A17710" w:rsidRDefault="00A17710" w:rsidP="00E13D54">
      <w:pPr>
        <w:jc w:val="both"/>
        <w:rPr>
          <w:rFonts w:ascii="Arial" w:hAnsi="Arial" w:cs="Arial"/>
          <w:sz w:val="24"/>
          <w:szCs w:val="24"/>
        </w:rPr>
      </w:pPr>
    </w:p>
    <w:p w14:paraId="6B101FB3" w14:textId="77777777" w:rsidR="00A17710" w:rsidRDefault="00A17710" w:rsidP="00E13D54">
      <w:pPr>
        <w:jc w:val="both"/>
        <w:rPr>
          <w:rFonts w:ascii="Arial" w:hAnsi="Arial" w:cs="Arial"/>
          <w:sz w:val="24"/>
          <w:szCs w:val="24"/>
        </w:rPr>
      </w:pPr>
    </w:p>
    <w:p w14:paraId="7565957A" w14:textId="77777777" w:rsidR="00A17710" w:rsidRDefault="00A17710" w:rsidP="00E13D54">
      <w:pPr>
        <w:jc w:val="both"/>
        <w:rPr>
          <w:rFonts w:ascii="Arial" w:hAnsi="Arial" w:cs="Arial"/>
          <w:sz w:val="24"/>
          <w:szCs w:val="24"/>
        </w:rPr>
      </w:pPr>
    </w:p>
    <w:p w14:paraId="6ECC040D" w14:textId="77777777" w:rsidR="00A17710" w:rsidRDefault="00A17710" w:rsidP="00E13D54">
      <w:pPr>
        <w:jc w:val="both"/>
        <w:rPr>
          <w:rFonts w:ascii="Arial" w:hAnsi="Arial" w:cs="Arial"/>
          <w:sz w:val="24"/>
          <w:szCs w:val="24"/>
        </w:rPr>
      </w:pPr>
    </w:p>
    <w:p w14:paraId="3DD624A4" w14:textId="77777777" w:rsidR="00A17710" w:rsidRDefault="00A17710" w:rsidP="00E13D54">
      <w:pPr>
        <w:jc w:val="both"/>
        <w:rPr>
          <w:rFonts w:ascii="Arial" w:hAnsi="Arial" w:cs="Arial"/>
          <w:sz w:val="24"/>
          <w:szCs w:val="24"/>
        </w:rPr>
      </w:pPr>
    </w:p>
    <w:p w14:paraId="04E4F6B7" w14:textId="77777777" w:rsidR="00A17710" w:rsidRDefault="00A17710" w:rsidP="00E13D54">
      <w:pPr>
        <w:jc w:val="both"/>
        <w:rPr>
          <w:rFonts w:ascii="Arial" w:hAnsi="Arial" w:cs="Arial"/>
          <w:sz w:val="24"/>
          <w:szCs w:val="24"/>
        </w:rPr>
      </w:pPr>
    </w:p>
    <w:p w14:paraId="580CD9D2" w14:textId="77777777" w:rsidR="00A17710" w:rsidRDefault="00A17710" w:rsidP="00E13D54">
      <w:pPr>
        <w:jc w:val="both"/>
        <w:rPr>
          <w:rFonts w:ascii="Arial" w:hAnsi="Arial" w:cs="Arial"/>
          <w:sz w:val="24"/>
          <w:szCs w:val="24"/>
        </w:rPr>
      </w:pPr>
    </w:p>
    <w:p w14:paraId="17FB5C9D" w14:textId="77777777" w:rsidR="00A17710" w:rsidRDefault="00A17710" w:rsidP="00E13D54">
      <w:pPr>
        <w:jc w:val="both"/>
        <w:rPr>
          <w:rFonts w:ascii="Arial" w:hAnsi="Arial" w:cs="Arial"/>
          <w:sz w:val="24"/>
          <w:szCs w:val="24"/>
        </w:rPr>
      </w:pPr>
    </w:p>
    <w:p w14:paraId="6591135E" w14:textId="77777777" w:rsidR="00A17710" w:rsidRDefault="00A17710" w:rsidP="00E13D54">
      <w:pPr>
        <w:jc w:val="both"/>
        <w:rPr>
          <w:rFonts w:ascii="Arial" w:hAnsi="Arial" w:cs="Arial"/>
          <w:sz w:val="24"/>
          <w:szCs w:val="24"/>
        </w:rPr>
      </w:pPr>
    </w:p>
    <w:p w14:paraId="7FEAB9F3" w14:textId="77777777" w:rsidR="00A17710" w:rsidRDefault="00A17710" w:rsidP="00E13D54">
      <w:pPr>
        <w:jc w:val="both"/>
        <w:rPr>
          <w:rFonts w:ascii="Arial" w:hAnsi="Arial" w:cs="Arial"/>
          <w:sz w:val="24"/>
          <w:szCs w:val="24"/>
        </w:rPr>
      </w:pPr>
    </w:p>
    <w:p w14:paraId="161A9D0B" w14:textId="3E6D9583" w:rsidR="00A17710" w:rsidRDefault="00A17710" w:rsidP="00A17710">
      <w:pPr>
        <w:spacing w:after="0"/>
        <w:jc w:val="center"/>
        <w:rPr>
          <w:rFonts w:ascii="Arial" w:hAnsi="Arial" w:cs="Arial"/>
          <w:b/>
          <w:bCs/>
          <w:sz w:val="24"/>
          <w:szCs w:val="24"/>
        </w:rPr>
      </w:pPr>
      <w:r w:rsidRPr="00050A6B">
        <w:rPr>
          <w:rFonts w:ascii="Arial" w:hAnsi="Arial" w:cs="Arial"/>
          <w:b/>
          <w:bCs/>
          <w:sz w:val="24"/>
          <w:szCs w:val="24"/>
        </w:rPr>
        <w:lastRenderedPageBreak/>
        <w:t>Funciones de</w:t>
      </w:r>
      <w:r>
        <w:rPr>
          <w:rFonts w:ascii="Arial" w:hAnsi="Arial" w:cs="Arial"/>
          <w:b/>
          <w:bCs/>
          <w:sz w:val="24"/>
          <w:szCs w:val="24"/>
        </w:rPr>
        <w:t xml:space="preserve">l Comité de Transparencia, para dar atención a las </w:t>
      </w:r>
      <w:r w:rsidRPr="00050A6B">
        <w:rPr>
          <w:rFonts w:ascii="Arial" w:hAnsi="Arial" w:cs="Arial"/>
          <w:b/>
          <w:bCs/>
          <w:sz w:val="24"/>
          <w:szCs w:val="24"/>
        </w:rPr>
        <w:t>solicitud</w:t>
      </w:r>
      <w:r>
        <w:rPr>
          <w:rFonts w:ascii="Arial" w:hAnsi="Arial" w:cs="Arial"/>
          <w:b/>
          <w:bCs/>
          <w:sz w:val="24"/>
          <w:szCs w:val="24"/>
        </w:rPr>
        <w:t>es</w:t>
      </w:r>
      <w:r w:rsidRPr="00050A6B">
        <w:rPr>
          <w:rFonts w:ascii="Arial" w:hAnsi="Arial" w:cs="Arial"/>
          <w:b/>
          <w:bCs/>
          <w:sz w:val="24"/>
          <w:szCs w:val="24"/>
        </w:rPr>
        <w:t xml:space="preserve"> de acceso a la información pública y de </w:t>
      </w:r>
      <w:r w:rsidR="00962E1C">
        <w:rPr>
          <w:rFonts w:ascii="Arial" w:hAnsi="Arial" w:cs="Arial"/>
          <w:b/>
          <w:bCs/>
          <w:sz w:val="24"/>
          <w:szCs w:val="24"/>
        </w:rPr>
        <w:t>derechos ARCO</w:t>
      </w:r>
    </w:p>
    <w:p w14:paraId="5BCE2396" w14:textId="77777777" w:rsidR="00A17710" w:rsidRDefault="00A17710" w:rsidP="00A17710">
      <w:pPr>
        <w:spacing w:after="0"/>
        <w:jc w:val="center"/>
        <w:rPr>
          <w:rFonts w:ascii="Arial" w:hAnsi="Arial" w:cs="Arial"/>
          <w:b/>
          <w:bCs/>
          <w:sz w:val="24"/>
          <w:szCs w:val="24"/>
        </w:rPr>
      </w:pPr>
    </w:p>
    <w:p w14:paraId="54ECA8F5" w14:textId="006C1AE2" w:rsidR="00A17710" w:rsidRDefault="00A17710" w:rsidP="00A17710">
      <w:pPr>
        <w:spacing w:after="0"/>
        <w:jc w:val="both"/>
        <w:rPr>
          <w:rFonts w:ascii="Arial" w:hAnsi="Arial" w:cs="Arial"/>
          <w:sz w:val="24"/>
          <w:szCs w:val="24"/>
        </w:rPr>
      </w:pPr>
      <w:r>
        <w:rPr>
          <w:rFonts w:ascii="Arial" w:hAnsi="Arial" w:cs="Arial"/>
          <w:sz w:val="24"/>
          <w:szCs w:val="24"/>
        </w:rPr>
        <w:t xml:space="preserve">En base al artículo 9 de los </w:t>
      </w:r>
      <w:r w:rsidRPr="00A17710">
        <w:rPr>
          <w:rFonts w:ascii="Arial" w:hAnsi="Arial" w:cs="Arial"/>
          <w:sz w:val="24"/>
          <w:szCs w:val="24"/>
        </w:rPr>
        <w:t>Lineamientos Generales para Integración, Organización y Funcionamiento de los Comités de Transparencia de Quintana Roo</w:t>
      </w:r>
      <w:r>
        <w:rPr>
          <w:rFonts w:ascii="Arial" w:hAnsi="Arial" w:cs="Arial"/>
          <w:sz w:val="24"/>
          <w:szCs w:val="24"/>
        </w:rPr>
        <w:t xml:space="preserve">, el comité de transparencia de la Secretaría de Gobierno, tendrá las siguientes funciones: </w:t>
      </w:r>
    </w:p>
    <w:p w14:paraId="16B2F214" w14:textId="77777777" w:rsidR="00A17710" w:rsidRDefault="00A17710" w:rsidP="00A17710">
      <w:pPr>
        <w:spacing w:after="0"/>
        <w:jc w:val="both"/>
        <w:rPr>
          <w:rFonts w:ascii="Arial" w:hAnsi="Arial" w:cs="Arial"/>
          <w:sz w:val="24"/>
          <w:szCs w:val="24"/>
        </w:rPr>
      </w:pPr>
    </w:p>
    <w:p w14:paraId="7D069264" w14:textId="31690017" w:rsidR="00A17710" w:rsidRPr="00005331" w:rsidRDefault="00A17710" w:rsidP="00A17710">
      <w:pPr>
        <w:pStyle w:val="Prrafodelista"/>
        <w:numPr>
          <w:ilvl w:val="0"/>
          <w:numId w:val="4"/>
        </w:numPr>
        <w:spacing w:after="0"/>
        <w:ind w:right="900" w:hanging="371"/>
        <w:jc w:val="both"/>
        <w:rPr>
          <w:rFonts w:ascii="Arial" w:hAnsi="Arial" w:cs="Arial"/>
        </w:rPr>
      </w:pPr>
      <w:r w:rsidRPr="00005331">
        <w:rPr>
          <w:rFonts w:ascii="Arial" w:hAnsi="Arial" w:cs="Arial"/>
        </w:rPr>
        <w:t xml:space="preserve">Instituir, coordinar y supervisar, en términos de las disposiciones aplicables, las acciones y los procedimientos para asegurar la mayor eficacia en la gestión de las solicitudes en materia de acceso a la información; </w:t>
      </w:r>
    </w:p>
    <w:p w14:paraId="0E80E2DE" w14:textId="77777777" w:rsidR="00A17710" w:rsidRPr="00005331" w:rsidRDefault="00A17710" w:rsidP="00A17710">
      <w:pPr>
        <w:spacing w:after="0"/>
        <w:ind w:right="900"/>
        <w:jc w:val="both"/>
        <w:rPr>
          <w:rFonts w:ascii="Arial" w:hAnsi="Arial" w:cs="Arial"/>
        </w:rPr>
      </w:pPr>
    </w:p>
    <w:p w14:paraId="6E165CE7" w14:textId="47861E2D" w:rsidR="00A17710" w:rsidRPr="00005331" w:rsidRDefault="00A17710" w:rsidP="00A17710">
      <w:pPr>
        <w:pStyle w:val="Prrafodelista"/>
        <w:numPr>
          <w:ilvl w:val="0"/>
          <w:numId w:val="4"/>
        </w:numPr>
        <w:ind w:right="900" w:hanging="371"/>
        <w:jc w:val="both"/>
        <w:rPr>
          <w:rFonts w:ascii="Arial" w:hAnsi="Arial" w:cs="Arial"/>
        </w:rPr>
      </w:pPr>
      <w:r w:rsidRPr="00005331">
        <w:rPr>
          <w:rFonts w:ascii="Arial" w:hAnsi="Arial" w:cs="Arial"/>
        </w:rPr>
        <w:t>Confirmar, modificar o revocar las determinaciones que, en materia de ampliación del plazo de respuesta, clasificación de la información y declaración de inexistencia o de incompetencia realicen los titulares de las Áreas de los Sujetos Obligados;</w:t>
      </w:r>
    </w:p>
    <w:p w14:paraId="64CF4ACF" w14:textId="77777777" w:rsidR="00A17710" w:rsidRPr="00005331" w:rsidRDefault="00A17710" w:rsidP="00A17710">
      <w:pPr>
        <w:pStyle w:val="Prrafodelista"/>
        <w:rPr>
          <w:rFonts w:ascii="Arial" w:hAnsi="Arial" w:cs="Arial"/>
        </w:rPr>
      </w:pPr>
    </w:p>
    <w:p w14:paraId="271B7E76" w14:textId="708CFB59" w:rsidR="00A17710" w:rsidRPr="00005331" w:rsidRDefault="00A17710" w:rsidP="00A17710">
      <w:pPr>
        <w:pStyle w:val="Prrafodelista"/>
        <w:numPr>
          <w:ilvl w:val="0"/>
          <w:numId w:val="4"/>
        </w:numPr>
        <w:ind w:right="900" w:hanging="371"/>
        <w:jc w:val="both"/>
        <w:rPr>
          <w:rFonts w:ascii="Arial" w:hAnsi="Arial" w:cs="Arial"/>
        </w:rPr>
      </w:pPr>
      <w:r w:rsidRPr="00005331">
        <w:rPr>
          <w:rFonts w:ascii="Arial" w:hAnsi="Arial" w:cs="Arial"/>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73059EA2" w14:textId="77777777" w:rsidR="00A17710" w:rsidRPr="00005331" w:rsidRDefault="00A17710" w:rsidP="00A17710">
      <w:pPr>
        <w:pStyle w:val="Prrafodelista"/>
        <w:rPr>
          <w:rFonts w:ascii="Arial" w:hAnsi="Arial" w:cs="Arial"/>
        </w:rPr>
      </w:pPr>
    </w:p>
    <w:p w14:paraId="1CE7306D" w14:textId="60BC38D4" w:rsidR="00005331" w:rsidRPr="00005331" w:rsidRDefault="00A17710" w:rsidP="00005331">
      <w:pPr>
        <w:pStyle w:val="Prrafodelista"/>
        <w:numPr>
          <w:ilvl w:val="0"/>
          <w:numId w:val="4"/>
        </w:numPr>
        <w:ind w:right="900" w:hanging="371"/>
        <w:jc w:val="both"/>
        <w:rPr>
          <w:rFonts w:ascii="Arial" w:hAnsi="Arial" w:cs="Arial"/>
        </w:rPr>
      </w:pPr>
      <w:r w:rsidRPr="00005331">
        <w:rPr>
          <w:rFonts w:ascii="Arial" w:hAnsi="Arial" w:cs="Arial"/>
        </w:rPr>
        <w:t>Establecer políticas para facilitar la obtención de información y el ejercicio del derecho de acceso a la información;</w:t>
      </w:r>
    </w:p>
    <w:p w14:paraId="0C96F734" w14:textId="77777777" w:rsidR="00005331" w:rsidRPr="00005331" w:rsidRDefault="00005331" w:rsidP="00005331">
      <w:pPr>
        <w:pStyle w:val="Prrafodelista"/>
        <w:rPr>
          <w:rFonts w:ascii="Arial" w:hAnsi="Arial" w:cs="Arial"/>
        </w:rPr>
      </w:pPr>
    </w:p>
    <w:p w14:paraId="4CDCCB60" w14:textId="64C17FFC" w:rsidR="00005331" w:rsidRPr="00005331" w:rsidRDefault="00005331" w:rsidP="00005331">
      <w:pPr>
        <w:pStyle w:val="Prrafodelista"/>
        <w:ind w:left="1080" w:right="900"/>
        <w:jc w:val="both"/>
        <w:rPr>
          <w:rFonts w:ascii="Arial" w:hAnsi="Arial" w:cs="Arial"/>
        </w:rPr>
      </w:pPr>
      <w:r w:rsidRPr="00005331">
        <w:rPr>
          <w:rFonts w:ascii="Arial" w:hAnsi="Arial" w:cs="Arial"/>
          <w:b/>
          <w:bCs/>
        </w:rPr>
        <w:t>XI.</w:t>
      </w:r>
      <w:r w:rsidRPr="00005331">
        <w:rPr>
          <w:rFonts w:ascii="Arial" w:hAnsi="Arial" w:cs="Arial"/>
        </w:rPr>
        <w:t xml:space="preserve"> Realizar las acciones necesarias para garantizar el ejercicio del derecho de acceso a la información;</w:t>
      </w:r>
    </w:p>
    <w:p w14:paraId="40F467AC" w14:textId="77777777" w:rsidR="00005331" w:rsidRPr="00005331" w:rsidRDefault="00005331" w:rsidP="00005331">
      <w:pPr>
        <w:pStyle w:val="Prrafodelista"/>
        <w:ind w:left="1080" w:right="900"/>
        <w:jc w:val="both"/>
        <w:rPr>
          <w:rFonts w:ascii="Arial" w:hAnsi="Arial" w:cs="Arial"/>
        </w:rPr>
      </w:pPr>
    </w:p>
    <w:p w14:paraId="7CC2E178" w14:textId="289E22EC" w:rsidR="00005331" w:rsidRPr="00005331" w:rsidRDefault="00005331" w:rsidP="00005331">
      <w:pPr>
        <w:pStyle w:val="Prrafodelista"/>
        <w:ind w:left="1560" w:right="900"/>
        <w:jc w:val="both"/>
        <w:rPr>
          <w:rFonts w:ascii="Arial" w:hAnsi="Arial" w:cs="Arial"/>
        </w:rPr>
      </w:pPr>
      <w:r w:rsidRPr="00005331">
        <w:rPr>
          <w:rFonts w:ascii="Arial" w:hAnsi="Arial" w:cs="Arial"/>
          <w:b/>
          <w:bCs/>
        </w:rPr>
        <w:t>XIII.</w:t>
      </w:r>
      <w:r w:rsidRPr="00005331">
        <w:rPr>
          <w:rFonts w:ascii="Arial" w:hAnsi="Arial" w:cs="Arial"/>
        </w:rPr>
        <w:t xml:space="preserve"> Suscribir las declaraciones de inexistencia de la información;</w:t>
      </w:r>
    </w:p>
    <w:p w14:paraId="0800F212" w14:textId="77777777" w:rsidR="00005331" w:rsidRPr="00005331" w:rsidRDefault="00005331" w:rsidP="00005331">
      <w:pPr>
        <w:pStyle w:val="Prrafodelista"/>
        <w:ind w:left="1560" w:right="900"/>
        <w:jc w:val="both"/>
        <w:rPr>
          <w:rFonts w:ascii="Arial" w:hAnsi="Arial" w:cs="Arial"/>
          <w:b/>
          <w:bCs/>
        </w:rPr>
      </w:pPr>
    </w:p>
    <w:p w14:paraId="44B27E49" w14:textId="47F48B5B" w:rsidR="00005331" w:rsidRPr="00005331" w:rsidRDefault="00005331" w:rsidP="00005331">
      <w:pPr>
        <w:pStyle w:val="Prrafodelista"/>
        <w:ind w:left="2268" w:right="900"/>
        <w:jc w:val="both"/>
        <w:rPr>
          <w:rFonts w:ascii="Arial" w:hAnsi="Arial" w:cs="Arial"/>
        </w:rPr>
      </w:pPr>
      <w:r w:rsidRPr="00005331">
        <w:rPr>
          <w:rFonts w:ascii="Arial" w:hAnsi="Arial" w:cs="Arial"/>
          <w:b/>
          <w:bCs/>
        </w:rPr>
        <w:t>XIV.</w:t>
      </w:r>
      <w:r w:rsidRPr="00005331">
        <w:rPr>
          <w:rFonts w:ascii="Arial" w:hAnsi="Arial" w:cs="Arial"/>
        </w:rPr>
        <w:t xml:space="preserve"> Proponer los procedimientos para asegurar la mayor eficiencia en la gestión de las solicitudes de acceso a la información;</w:t>
      </w:r>
    </w:p>
    <w:p w14:paraId="37AAEBB0" w14:textId="77777777" w:rsidR="00005331" w:rsidRDefault="00005331" w:rsidP="00005331">
      <w:pPr>
        <w:pStyle w:val="Prrafodelista"/>
        <w:ind w:left="2268" w:right="900"/>
        <w:jc w:val="both"/>
        <w:rPr>
          <w:rFonts w:ascii="Arial" w:hAnsi="Arial" w:cs="Arial"/>
          <w:sz w:val="24"/>
          <w:szCs w:val="24"/>
        </w:rPr>
      </w:pPr>
    </w:p>
    <w:p w14:paraId="20550F91" w14:textId="5489E93F" w:rsidR="00A17710" w:rsidRDefault="00005331" w:rsidP="00005331">
      <w:pPr>
        <w:pStyle w:val="Prrafodelista"/>
        <w:ind w:left="2410" w:right="851"/>
        <w:jc w:val="both"/>
        <w:rPr>
          <w:rFonts w:ascii="Arial" w:hAnsi="Arial" w:cs="Arial"/>
          <w:sz w:val="24"/>
          <w:szCs w:val="24"/>
        </w:rPr>
      </w:pPr>
      <w:r w:rsidRPr="00005331">
        <w:rPr>
          <w:rFonts w:ascii="Arial" w:hAnsi="Arial" w:cs="Arial"/>
          <w:b/>
          <w:bCs/>
        </w:rPr>
        <w:t>XXI.</w:t>
      </w:r>
      <w:r w:rsidRPr="00005331">
        <w:rPr>
          <w:rFonts w:ascii="Arial" w:hAnsi="Arial" w:cs="Arial"/>
        </w:rPr>
        <w:t xml:space="preserve"> Vigilar que las Unidades de Transparencia o el personal habilitado procuren que las personas hablantes de alguna lengua indígena, o las personas con algún tipo de discapacidad, puedan ejercer, en igualdad de condiciones, su derecho humano de acceso a la información;</w:t>
      </w:r>
    </w:p>
    <w:p w14:paraId="1B2DBF61" w14:textId="53EC0014" w:rsidR="00E13D54" w:rsidRDefault="00C41161" w:rsidP="00C41161">
      <w:pPr>
        <w:jc w:val="center"/>
        <w:rPr>
          <w:rFonts w:ascii="Arial" w:hAnsi="Arial" w:cs="Arial"/>
          <w:b/>
          <w:bCs/>
          <w:sz w:val="24"/>
          <w:szCs w:val="24"/>
        </w:rPr>
      </w:pPr>
      <w:r w:rsidRPr="00C41161">
        <w:rPr>
          <w:rFonts w:ascii="Arial" w:hAnsi="Arial" w:cs="Arial"/>
          <w:b/>
          <w:bCs/>
          <w:sz w:val="24"/>
          <w:szCs w:val="24"/>
        </w:rPr>
        <w:lastRenderedPageBreak/>
        <w:t>¿Quienes participan para dar atención a las solicitudes de acceso a la información pública y de derechos</w:t>
      </w:r>
      <w:r w:rsidR="006A6477">
        <w:rPr>
          <w:rFonts w:ascii="Arial" w:hAnsi="Arial" w:cs="Arial"/>
          <w:b/>
          <w:bCs/>
          <w:sz w:val="24"/>
          <w:szCs w:val="24"/>
        </w:rPr>
        <w:t xml:space="preserve"> ARCO</w:t>
      </w:r>
      <w:r w:rsidRPr="00C41161">
        <w:rPr>
          <w:rFonts w:ascii="Arial" w:hAnsi="Arial" w:cs="Arial"/>
          <w:b/>
          <w:bCs/>
          <w:sz w:val="24"/>
          <w:szCs w:val="24"/>
        </w:rPr>
        <w:t>?</w:t>
      </w:r>
    </w:p>
    <w:p w14:paraId="268A29F2" w14:textId="78488AE9" w:rsidR="00C41161" w:rsidRDefault="00C41161" w:rsidP="00C41161">
      <w:pPr>
        <w:jc w:val="cente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68E98B85" wp14:editId="023719B4">
                <wp:simplePos x="0" y="0"/>
                <wp:positionH relativeFrom="margin">
                  <wp:posOffset>2902438</wp:posOffset>
                </wp:positionH>
                <wp:positionV relativeFrom="paragraph">
                  <wp:posOffset>214923</wp:posOffset>
                </wp:positionV>
                <wp:extent cx="2505808" cy="1010920"/>
                <wp:effectExtent l="0" t="0" r="27940" b="17780"/>
                <wp:wrapNone/>
                <wp:docPr id="1029607518" name="Rectángulo 1"/>
                <wp:cNvGraphicFramePr/>
                <a:graphic xmlns:a="http://schemas.openxmlformats.org/drawingml/2006/main">
                  <a:graphicData uri="http://schemas.microsoft.com/office/word/2010/wordprocessingShape">
                    <wps:wsp>
                      <wps:cNvSpPr/>
                      <wps:spPr>
                        <a:xfrm>
                          <a:off x="0" y="0"/>
                          <a:ext cx="2505808" cy="101092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4D093E9" w14:textId="4534ADD7" w:rsidR="00C41161" w:rsidRPr="00C41161" w:rsidRDefault="00C41161" w:rsidP="00C41161">
                            <w:pPr>
                              <w:jc w:val="both"/>
                              <w:rPr>
                                <w:rFonts w:ascii="Arial" w:hAnsi="Arial" w:cs="Arial"/>
                                <w:color w:val="000000" w:themeColor="text1"/>
                                <w:sz w:val="16"/>
                                <w:szCs w:val="16"/>
                              </w:rPr>
                            </w:pPr>
                            <w:r w:rsidRPr="00C41161">
                              <w:rPr>
                                <w:rFonts w:ascii="Arial" w:hAnsi="Arial" w:cs="Arial"/>
                                <w:color w:val="000000" w:themeColor="text1"/>
                                <w:sz w:val="16"/>
                                <w:szCs w:val="16"/>
                              </w:rPr>
                              <w:t>Órgano público estatal constitucionalmente autónomo, especializado, independiente, imparcial y colegiado responsable de garantizar el ejercicio de los derechos de acceso a la información pública y la protección de datos personales en posesión de los sujetos obligados, integra por tres Comisionados.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98B85" id="Rectángulo 1" o:spid="_x0000_s1026" style="position:absolute;left:0;text-align:left;margin-left:228.55pt;margin-top:16.9pt;width:197.3pt;height:7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" fillcolor="#f2f2f2 [3052]" strokecolor="#09101d [484]" strokeweight="1pt">
                <v:textbox>
                  <w:txbxContent>
                    <w:p w14:paraId="64D093E9" w14:textId="4534ADD7" w:rsidR="00C41161" w:rsidRPr="00C41161" w:rsidRDefault="00C41161" w:rsidP="00C41161">
                      <w:pPr>
                        <w:jc w:val="both"/>
                        <w:rPr>
                          <w:rFonts w:ascii="Arial" w:hAnsi="Arial" w:cs="Arial"/>
                          <w:color w:val="000000" w:themeColor="text1"/>
                          <w:sz w:val="16"/>
                          <w:szCs w:val="16"/>
                        </w:rPr>
                      </w:pPr>
                      <w:r w:rsidRPr="00C41161">
                        <w:rPr>
                          <w:rFonts w:ascii="Arial" w:hAnsi="Arial" w:cs="Arial"/>
                          <w:color w:val="000000" w:themeColor="text1"/>
                          <w:sz w:val="16"/>
                          <w:szCs w:val="16"/>
                        </w:rPr>
                        <w:t>Órgano público estatal constitucionalmente autónomo, especializado, independiente, imparcial y colegiado responsable de garantizar el ejercicio de los derechos de acceso a la información pública y la protección de datos personales en posesión de los sujetos obligados, integra por tres Comisionados.</w:t>
                      </w:r>
                    </w:p>
                  </w:txbxContent>
                </v:textbox>
                <w10:wrap anchorx="margin"/>
              </v:rect>
            </w:pict>
          </mc:Fallback>
        </mc:AlternateContent>
      </w:r>
    </w:p>
    <w:p w14:paraId="1E006F74" w14:textId="120613F8" w:rsidR="00C41161" w:rsidRPr="00C41161" w:rsidRDefault="00C41161" w:rsidP="00C41161">
      <w:pPr>
        <w:jc w:val="cente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E58E350" wp14:editId="686F47FB">
                <wp:simplePos x="0" y="0"/>
                <wp:positionH relativeFrom="margin">
                  <wp:posOffset>829163</wp:posOffset>
                </wp:positionH>
                <wp:positionV relativeFrom="paragraph">
                  <wp:posOffset>111418</wp:posOffset>
                </wp:positionV>
                <wp:extent cx="1600200" cy="668216"/>
                <wp:effectExtent l="0" t="0" r="19050" b="17780"/>
                <wp:wrapNone/>
                <wp:docPr id="528174325" name="Rectángulo 1"/>
                <wp:cNvGraphicFramePr/>
                <a:graphic xmlns:a="http://schemas.openxmlformats.org/drawingml/2006/main">
                  <a:graphicData uri="http://schemas.microsoft.com/office/word/2010/wordprocessingShape">
                    <wps:wsp>
                      <wps:cNvSpPr/>
                      <wps:spPr>
                        <a:xfrm>
                          <a:off x="0" y="0"/>
                          <a:ext cx="1600200" cy="668216"/>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B5E1F7" w14:textId="3CDCF6E0" w:rsidR="00C41161" w:rsidRPr="00C41161" w:rsidRDefault="00C41161" w:rsidP="00C41161">
                            <w:pPr>
                              <w:jc w:val="center"/>
                              <w:rPr>
                                <w:color w:val="000000" w:themeColor="text1"/>
                              </w:rPr>
                            </w:pPr>
                            <w:r>
                              <w:rPr>
                                <w:color w:val="000000" w:themeColor="text1"/>
                              </w:rPr>
                              <w:t>IDAIPQROO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8E350" id="_x0000_s1027" style="position:absolute;left:0;text-align:left;margin-left:65.3pt;margin-top:8.75pt;width:126pt;height:52.6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" fillcolor="#f2f2f2 [3052]" strokecolor="#09101d [484]" strokeweight="1pt">
                <v:textbox>
                  <w:txbxContent>
                    <w:p w14:paraId="4CB5E1F7" w14:textId="3CDCF6E0" w:rsidR="00C41161" w:rsidRPr="00C41161" w:rsidRDefault="00C41161" w:rsidP="00C41161">
                      <w:pPr>
                        <w:jc w:val="center"/>
                        <w:rPr>
                          <w:color w:val="000000" w:themeColor="text1"/>
                        </w:rPr>
                      </w:pPr>
                      <w:r>
                        <w:rPr>
                          <w:color w:val="000000" w:themeColor="text1"/>
                        </w:rPr>
                        <w:t>IDAIPQROO</w:t>
                      </w:r>
                    </w:p>
                  </w:txbxContent>
                </v:textbox>
                <w10:wrap anchorx="margin"/>
              </v:rect>
            </w:pict>
          </mc:Fallback>
        </mc:AlternateContent>
      </w:r>
    </w:p>
    <w:p w14:paraId="20A03617" w14:textId="38D6DDA7" w:rsidR="00E13D54" w:rsidRDefault="00C41161"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26022876" wp14:editId="506C307E">
                <wp:simplePos x="0" y="0"/>
                <wp:positionH relativeFrom="column">
                  <wp:posOffset>2436348</wp:posOffset>
                </wp:positionH>
                <wp:positionV relativeFrom="paragraph">
                  <wp:posOffset>205398</wp:posOffset>
                </wp:positionV>
                <wp:extent cx="483577" cy="0"/>
                <wp:effectExtent l="0" t="76200" r="12065" b="95250"/>
                <wp:wrapNone/>
                <wp:docPr id="1216091848" name="Conector recto de flecha 3"/>
                <wp:cNvGraphicFramePr/>
                <a:graphic xmlns:a="http://schemas.openxmlformats.org/drawingml/2006/main">
                  <a:graphicData uri="http://schemas.microsoft.com/office/word/2010/wordprocessingShape">
                    <wps:wsp>
                      <wps:cNvCnPr/>
                      <wps:spPr>
                        <a:xfrm>
                          <a:off x="0" y="0"/>
                          <a:ext cx="483577"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585E8B" id="_x0000_t32" coordsize="21600,21600" o:spt="32" o:oned="t" path="m,l21600,21600e" filled="f">
                <v:path arrowok="t" fillok="f" o:connecttype="none"/>
                <o:lock v:ext="edit" shapetype="t"/>
              </v:shapetype>
              <v:shape id="Conector recto de flecha 3" o:spid="_x0000_s1026" type="#_x0000_t32" style="position:absolute;margin-left:191.85pt;margin-top:16.15pt;width:38.1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" strokecolor="black [3213]" strokeweight="1pt">
                <v:stroke endarrow="block" joinstyle="miter"/>
              </v:shape>
            </w:pict>
          </mc:Fallback>
        </mc:AlternateContent>
      </w:r>
    </w:p>
    <w:p w14:paraId="066FA5B3" w14:textId="29A03CAB" w:rsidR="00E13D54" w:rsidRDefault="00E13D54" w:rsidP="00E13D54">
      <w:pPr>
        <w:jc w:val="both"/>
        <w:rPr>
          <w:rFonts w:ascii="Arial" w:hAnsi="Arial" w:cs="Arial"/>
          <w:sz w:val="24"/>
          <w:szCs w:val="24"/>
        </w:rPr>
      </w:pPr>
    </w:p>
    <w:p w14:paraId="6C383D44" w14:textId="122AE33B" w:rsidR="00E13D54"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65C751CD" wp14:editId="5B650AB7">
                <wp:simplePos x="0" y="0"/>
                <wp:positionH relativeFrom="margin">
                  <wp:posOffset>2900778</wp:posOffset>
                </wp:positionH>
                <wp:positionV relativeFrom="paragraph">
                  <wp:posOffset>228600</wp:posOffset>
                </wp:positionV>
                <wp:extent cx="2505808" cy="1010920"/>
                <wp:effectExtent l="0" t="0" r="27940" b="17780"/>
                <wp:wrapNone/>
                <wp:docPr id="1556130963" name="Rectángulo 1"/>
                <wp:cNvGraphicFramePr/>
                <a:graphic xmlns:a="http://schemas.openxmlformats.org/drawingml/2006/main">
                  <a:graphicData uri="http://schemas.microsoft.com/office/word/2010/wordprocessingShape">
                    <wps:wsp>
                      <wps:cNvSpPr/>
                      <wps:spPr>
                        <a:xfrm>
                          <a:off x="0" y="0"/>
                          <a:ext cx="2505808" cy="101092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DAA082" w14:textId="347C2203" w:rsidR="00D07B2B" w:rsidRPr="00C41161" w:rsidRDefault="00D07B2B" w:rsidP="00D07B2B">
                            <w:pPr>
                              <w:jc w:val="both"/>
                              <w:rPr>
                                <w:rFonts w:ascii="Arial" w:hAnsi="Arial" w:cs="Arial"/>
                                <w:color w:val="000000" w:themeColor="text1"/>
                                <w:sz w:val="16"/>
                                <w:szCs w:val="16"/>
                              </w:rPr>
                            </w:pPr>
                            <w:r w:rsidRPr="00D07B2B">
                              <w:rPr>
                                <w:rFonts w:ascii="Arial" w:hAnsi="Arial" w:cs="Arial"/>
                                <w:color w:val="000000" w:themeColor="text1"/>
                                <w:sz w:val="16"/>
                                <w:szCs w:val="16"/>
                              </w:rPr>
                              <w:t>Órgano colegiado e integrado por un número impar quien es la autoridad en materia de transparencia del Sujeto Obligado al que pertenece</w:t>
                            </w:r>
                            <w:r>
                              <w:rPr>
                                <w:rFonts w:ascii="Arial" w:hAnsi="Arial"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51CD" id="_x0000_s1028" style="position:absolute;left:0;text-align:left;margin-left:228.4pt;margin-top:18pt;width:197.3pt;height:7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" fillcolor="#f2f2f2 [3052]" strokecolor="#09101d [484]" strokeweight="1pt">
                <v:textbox>
                  <w:txbxContent>
                    <w:p w14:paraId="14DAA082" w14:textId="347C2203" w:rsidR="00D07B2B" w:rsidRPr="00C41161" w:rsidRDefault="00D07B2B" w:rsidP="00D07B2B">
                      <w:pPr>
                        <w:jc w:val="both"/>
                        <w:rPr>
                          <w:rFonts w:ascii="Arial" w:hAnsi="Arial" w:cs="Arial"/>
                          <w:color w:val="000000" w:themeColor="text1"/>
                          <w:sz w:val="16"/>
                          <w:szCs w:val="16"/>
                        </w:rPr>
                      </w:pPr>
                      <w:r w:rsidRPr="00D07B2B">
                        <w:rPr>
                          <w:rFonts w:ascii="Arial" w:hAnsi="Arial" w:cs="Arial"/>
                          <w:color w:val="000000" w:themeColor="text1"/>
                          <w:sz w:val="16"/>
                          <w:szCs w:val="16"/>
                        </w:rPr>
                        <w:t>Órgano colegiado e integrado por un número impar quien es la autoridad en materia de transparencia del Sujeto Obligado al que pertenece</w:t>
                      </w:r>
                      <w:r>
                        <w:rPr>
                          <w:rFonts w:ascii="Arial" w:hAnsi="Arial" w:cs="Arial"/>
                          <w:color w:val="000000" w:themeColor="text1"/>
                          <w:sz w:val="16"/>
                          <w:szCs w:val="16"/>
                        </w:rPr>
                        <w:t>.</w:t>
                      </w:r>
                    </w:p>
                  </w:txbxContent>
                </v:textbox>
                <w10:wrap anchorx="margin"/>
              </v:rect>
            </w:pict>
          </mc:Fallback>
        </mc:AlternateContent>
      </w:r>
    </w:p>
    <w:p w14:paraId="60B9AFF6" w14:textId="68FAA48D" w:rsidR="00E13D54"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CC8D1A3" wp14:editId="4E58F8F4">
                <wp:simplePos x="0" y="0"/>
                <wp:positionH relativeFrom="margin">
                  <wp:posOffset>826135</wp:posOffset>
                </wp:positionH>
                <wp:positionV relativeFrom="paragraph">
                  <wp:posOffset>148053</wp:posOffset>
                </wp:positionV>
                <wp:extent cx="1600200" cy="668020"/>
                <wp:effectExtent l="0" t="0" r="19050" b="17780"/>
                <wp:wrapNone/>
                <wp:docPr id="626271585" name="Rectángulo 1"/>
                <wp:cNvGraphicFramePr/>
                <a:graphic xmlns:a="http://schemas.openxmlformats.org/drawingml/2006/main">
                  <a:graphicData uri="http://schemas.microsoft.com/office/word/2010/wordprocessingShape">
                    <wps:wsp>
                      <wps:cNvSpPr/>
                      <wps:spPr>
                        <a:xfrm>
                          <a:off x="0" y="0"/>
                          <a:ext cx="1600200" cy="66802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EB6FA5" w14:textId="7602FB81" w:rsidR="00C41161" w:rsidRPr="00C41161" w:rsidRDefault="00C41161" w:rsidP="00C41161">
                            <w:pPr>
                              <w:jc w:val="center"/>
                              <w:rPr>
                                <w:color w:val="000000" w:themeColor="text1"/>
                              </w:rPr>
                            </w:pPr>
                            <w:r>
                              <w:rPr>
                                <w:color w:val="000000" w:themeColor="text1"/>
                              </w:rPr>
                              <w:t>Comité de 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8D1A3" id="_x0000_s1029" style="position:absolute;left:0;text-align:left;margin-left:65.05pt;margin-top:11.65pt;width:126pt;height:52.6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" fillcolor="#f2f2f2 [3052]" strokecolor="#09101d [484]" strokeweight="1pt">
                <v:textbox>
                  <w:txbxContent>
                    <w:p w14:paraId="7AEB6FA5" w14:textId="7602FB81" w:rsidR="00C41161" w:rsidRPr="00C41161" w:rsidRDefault="00C41161" w:rsidP="00C41161">
                      <w:pPr>
                        <w:jc w:val="center"/>
                        <w:rPr>
                          <w:color w:val="000000" w:themeColor="text1"/>
                        </w:rPr>
                      </w:pPr>
                      <w:r>
                        <w:rPr>
                          <w:color w:val="000000" w:themeColor="text1"/>
                        </w:rPr>
                        <w:t>Comité de Transparencia</w:t>
                      </w:r>
                    </w:p>
                  </w:txbxContent>
                </v:textbox>
                <w10:wrap anchorx="margin"/>
              </v:rect>
            </w:pict>
          </mc:Fallback>
        </mc:AlternateContent>
      </w:r>
    </w:p>
    <w:p w14:paraId="761AC71F" w14:textId="29F6D8C5" w:rsidR="00E13D54"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72B05D0A" wp14:editId="465386C0">
                <wp:simplePos x="0" y="0"/>
                <wp:positionH relativeFrom="column">
                  <wp:posOffset>2434590</wp:posOffset>
                </wp:positionH>
                <wp:positionV relativeFrom="paragraph">
                  <wp:posOffset>152498</wp:posOffset>
                </wp:positionV>
                <wp:extent cx="483235" cy="0"/>
                <wp:effectExtent l="0" t="76200" r="12065" b="95250"/>
                <wp:wrapNone/>
                <wp:docPr id="472255249" name="Conector recto de flecha 3"/>
                <wp:cNvGraphicFramePr/>
                <a:graphic xmlns:a="http://schemas.openxmlformats.org/drawingml/2006/main">
                  <a:graphicData uri="http://schemas.microsoft.com/office/word/2010/wordprocessingShape">
                    <wps:wsp>
                      <wps:cNvCnPr/>
                      <wps:spPr>
                        <a:xfrm>
                          <a:off x="0" y="0"/>
                          <a:ext cx="4832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E3622" id="Conector recto de flecha 3" o:spid="_x0000_s1026" type="#_x0000_t32" style="position:absolute;margin-left:191.7pt;margin-top:12pt;width:38.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" strokecolor="black [3213]" strokeweight="1pt">
                <v:stroke endarrow="block" joinstyle="miter"/>
              </v:shape>
            </w:pict>
          </mc:Fallback>
        </mc:AlternateContent>
      </w:r>
    </w:p>
    <w:p w14:paraId="130C9001" w14:textId="776C88CD" w:rsidR="00A17710" w:rsidRDefault="00A17710" w:rsidP="00E13D54">
      <w:pPr>
        <w:jc w:val="both"/>
        <w:rPr>
          <w:rFonts w:ascii="Arial" w:hAnsi="Arial" w:cs="Arial"/>
          <w:sz w:val="24"/>
          <w:szCs w:val="24"/>
        </w:rPr>
      </w:pPr>
    </w:p>
    <w:p w14:paraId="01241B53" w14:textId="6CAFD84D" w:rsidR="00A17710"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55BBD40C" wp14:editId="0D6552FD">
                <wp:simplePos x="0" y="0"/>
                <wp:positionH relativeFrom="margin">
                  <wp:posOffset>2892669</wp:posOffset>
                </wp:positionH>
                <wp:positionV relativeFrom="paragraph">
                  <wp:posOffset>220541</wp:posOffset>
                </wp:positionV>
                <wp:extent cx="2505808" cy="1010920"/>
                <wp:effectExtent l="0" t="0" r="27940" b="17780"/>
                <wp:wrapNone/>
                <wp:docPr id="1198594502" name="Rectángulo 1"/>
                <wp:cNvGraphicFramePr/>
                <a:graphic xmlns:a="http://schemas.openxmlformats.org/drawingml/2006/main">
                  <a:graphicData uri="http://schemas.microsoft.com/office/word/2010/wordprocessingShape">
                    <wps:wsp>
                      <wps:cNvSpPr/>
                      <wps:spPr>
                        <a:xfrm>
                          <a:off x="0" y="0"/>
                          <a:ext cx="2505808" cy="101092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3897F8" w14:textId="2DEB3C7C" w:rsidR="00D07B2B" w:rsidRPr="00C41161" w:rsidRDefault="00D07B2B" w:rsidP="00D07B2B">
                            <w:pPr>
                              <w:jc w:val="both"/>
                              <w:rPr>
                                <w:rFonts w:ascii="Arial" w:hAnsi="Arial" w:cs="Arial"/>
                                <w:color w:val="000000" w:themeColor="text1"/>
                                <w:sz w:val="16"/>
                                <w:szCs w:val="16"/>
                              </w:rPr>
                            </w:pPr>
                            <w:r w:rsidRPr="00D07B2B">
                              <w:rPr>
                                <w:rFonts w:ascii="Arial" w:hAnsi="Arial" w:cs="Arial"/>
                                <w:color w:val="000000" w:themeColor="text1"/>
                                <w:sz w:val="16"/>
                                <w:szCs w:val="16"/>
                              </w:rPr>
                              <w:t>Es el enlace entre los sujetos obligados y el solicitante</w:t>
                            </w:r>
                            <w:r>
                              <w:rPr>
                                <w:rFonts w:ascii="Arial" w:hAnsi="Arial"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D40C" id="_x0000_s1030" style="position:absolute;left:0;text-align:left;margin-left:227.75pt;margin-top:17.35pt;width:197.3pt;height:7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" fillcolor="#f2f2f2 [3052]" strokecolor="#09101d [484]" strokeweight="1pt">
                <v:textbox>
                  <w:txbxContent>
                    <w:p w14:paraId="233897F8" w14:textId="2DEB3C7C" w:rsidR="00D07B2B" w:rsidRPr="00C41161" w:rsidRDefault="00D07B2B" w:rsidP="00D07B2B">
                      <w:pPr>
                        <w:jc w:val="both"/>
                        <w:rPr>
                          <w:rFonts w:ascii="Arial" w:hAnsi="Arial" w:cs="Arial"/>
                          <w:color w:val="000000" w:themeColor="text1"/>
                          <w:sz w:val="16"/>
                          <w:szCs w:val="16"/>
                        </w:rPr>
                      </w:pPr>
                      <w:r w:rsidRPr="00D07B2B">
                        <w:rPr>
                          <w:rFonts w:ascii="Arial" w:hAnsi="Arial" w:cs="Arial"/>
                          <w:color w:val="000000" w:themeColor="text1"/>
                          <w:sz w:val="16"/>
                          <w:szCs w:val="16"/>
                        </w:rPr>
                        <w:t>Es el enlace entre los sujetos obligados y el solicitante</w:t>
                      </w:r>
                      <w:r>
                        <w:rPr>
                          <w:rFonts w:ascii="Arial" w:hAnsi="Arial" w:cs="Arial"/>
                          <w:color w:val="000000" w:themeColor="text1"/>
                          <w:sz w:val="16"/>
                          <w:szCs w:val="16"/>
                        </w:rPr>
                        <w:t>.</w:t>
                      </w:r>
                    </w:p>
                  </w:txbxContent>
                </v:textbox>
                <w10:wrap anchorx="margin"/>
              </v:rect>
            </w:pict>
          </mc:Fallback>
        </mc:AlternateContent>
      </w:r>
    </w:p>
    <w:p w14:paraId="6319A121" w14:textId="6EB9BBAF" w:rsidR="00A17710"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7F7E468" wp14:editId="032D6238">
                <wp:simplePos x="0" y="0"/>
                <wp:positionH relativeFrom="margin">
                  <wp:posOffset>820420</wp:posOffset>
                </wp:positionH>
                <wp:positionV relativeFrom="paragraph">
                  <wp:posOffset>214679</wp:posOffset>
                </wp:positionV>
                <wp:extent cx="1600200" cy="668020"/>
                <wp:effectExtent l="0" t="0" r="19050" b="17780"/>
                <wp:wrapNone/>
                <wp:docPr id="1301681685" name="Rectángulo 1"/>
                <wp:cNvGraphicFramePr/>
                <a:graphic xmlns:a="http://schemas.openxmlformats.org/drawingml/2006/main">
                  <a:graphicData uri="http://schemas.microsoft.com/office/word/2010/wordprocessingShape">
                    <wps:wsp>
                      <wps:cNvSpPr/>
                      <wps:spPr>
                        <a:xfrm>
                          <a:off x="0" y="0"/>
                          <a:ext cx="1600200" cy="66802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24A462" w14:textId="02D82A63" w:rsidR="00C41161" w:rsidRPr="00C41161" w:rsidRDefault="00C41161" w:rsidP="00C41161">
                            <w:pPr>
                              <w:jc w:val="center"/>
                              <w:rPr>
                                <w:color w:val="000000" w:themeColor="text1"/>
                              </w:rPr>
                            </w:pPr>
                            <w:r>
                              <w:rPr>
                                <w:color w:val="000000" w:themeColor="text1"/>
                              </w:rPr>
                              <w:t>Unidad de 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7E468" id="_x0000_s1031" style="position:absolute;left:0;text-align:left;margin-left:64.6pt;margin-top:16.9pt;width:126pt;height:52.6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" fillcolor="#f2f2f2 [3052]" strokecolor="#09101d [484]" strokeweight="1pt">
                <v:textbox>
                  <w:txbxContent>
                    <w:p w14:paraId="2C24A462" w14:textId="02D82A63" w:rsidR="00C41161" w:rsidRPr="00C41161" w:rsidRDefault="00C41161" w:rsidP="00C41161">
                      <w:pPr>
                        <w:jc w:val="center"/>
                        <w:rPr>
                          <w:color w:val="000000" w:themeColor="text1"/>
                        </w:rPr>
                      </w:pPr>
                      <w:r>
                        <w:rPr>
                          <w:color w:val="000000" w:themeColor="text1"/>
                        </w:rPr>
                        <w:t>Unidad de Transparencia</w:t>
                      </w:r>
                    </w:p>
                  </w:txbxContent>
                </v:textbox>
                <w10:wrap anchorx="margin"/>
              </v:rect>
            </w:pict>
          </mc:Fallback>
        </mc:AlternateContent>
      </w:r>
    </w:p>
    <w:p w14:paraId="73900755" w14:textId="3109EDA5" w:rsidR="00A17710"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47FC0AAD" wp14:editId="7F1DBB8F">
                <wp:simplePos x="0" y="0"/>
                <wp:positionH relativeFrom="column">
                  <wp:posOffset>2426579</wp:posOffset>
                </wp:positionH>
                <wp:positionV relativeFrom="paragraph">
                  <wp:posOffset>220541</wp:posOffset>
                </wp:positionV>
                <wp:extent cx="483235" cy="0"/>
                <wp:effectExtent l="0" t="76200" r="12065" b="95250"/>
                <wp:wrapNone/>
                <wp:docPr id="1233287042" name="Conector recto de flecha 3"/>
                <wp:cNvGraphicFramePr/>
                <a:graphic xmlns:a="http://schemas.openxmlformats.org/drawingml/2006/main">
                  <a:graphicData uri="http://schemas.microsoft.com/office/word/2010/wordprocessingShape">
                    <wps:wsp>
                      <wps:cNvCnPr/>
                      <wps:spPr>
                        <a:xfrm>
                          <a:off x="0" y="0"/>
                          <a:ext cx="4832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A5900E" id="Conector recto de flecha 3" o:spid="_x0000_s1026" type="#_x0000_t32" style="position:absolute;margin-left:191.05pt;margin-top:17.35pt;width:38.0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" strokecolor="black [3213]" strokeweight="1pt">
                <v:stroke endarrow="block" joinstyle="miter"/>
              </v:shape>
            </w:pict>
          </mc:Fallback>
        </mc:AlternateContent>
      </w:r>
    </w:p>
    <w:p w14:paraId="0FC95E9A" w14:textId="2457F4DE" w:rsidR="00A17710" w:rsidRDefault="00A17710" w:rsidP="00E13D54">
      <w:pPr>
        <w:jc w:val="both"/>
        <w:rPr>
          <w:rFonts w:ascii="Arial" w:hAnsi="Arial" w:cs="Arial"/>
          <w:sz w:val="24"/>
          <w:szCs w:val="24"/>
        </w:rPr>
      </w:pPr>
    </w:p>
    <w:p w14:paraId="7B2F36FC" w14:textId="210197CB" w:rsidR="00A17710"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56FD3C13" wp14:editId="32B14627">
                <wp:simplePos x="0" y="0"/>
                <wp:positionH relativeFrom="margin">
                  <wp:posOffset>2901461</wp:posOffset>
                </wp:positionH>
                <wp:positionV relativeFrom="paragraph">
                  <wp:posOffset>237441</wp:posOffset>
                </wp:positionV>
                <wp:extent cx="2505808" cy="1010920"/>
                <wp:effectExtent l="0" t="0" r="27940" b="17780"/>
                <wp:wrapNone/>
                <wp:docPr id="502329002" name="Rectángulo 1"/>
                <wp:cNvGraphicFramePr/>
                <a:graphic xmlns:a="http://schemas.openxmlformats.org/drawingml/2006/main">
                  <a:graphicData uri="http://schemas.microsoft.com/office/word/2010/wordprocessingShape">
                    <wps:wsp>
                      <wps:cNvSpPr/>
                      <wps:spPr>
                        <a:xfrm>
                          <a:off x="0" y="0"/>
                          <a:ext cx="2505808" cy="101092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E35682" w14:textId="3576C221" w:rsidR="00D07B2B" w:rsidRPr="00C41161" w:rsidRDefault="00D07B2B" w:rsidP="00D07B2B">
                            <w:pPr>
                              <w:jc w:val="both"/>
                              <w:rPr>
                                <w:rFonts w:ascii="Arial" w:hAnsi="Arial" w:cs="Arial"/>
                                <w:color w:val="000000" w:themeColor="text1"/>
                                <w:sz w:val="16"/>
                                <w:szCs w:val="16"/>
                              </w:rPr>
                            </w:pPr>
                            <w:r w:rsidRPr="00D07B2B">
                              <w:rPr>
                                <w:rFonts w:ascii="Arial" w:hAnsi="Arial" w:cs="Arial"/>
                                <w:color w:val="000000" w:themeColor="text1"/>
                                <w:sz w:val="16"/>
                                <w:szCs w:val="16"/>
                              </w:rPr>
                              <w:t>Área responsable de proporcionar la información</w:t>
                            </w:r>
                            <w:r>
                              <w:rPr>
                                <w:rFonts w:ascii="Arial" w:hAnsi="Arial"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D3C13" id="_x0000_s1032" style="position:absolute;left:0;text-align:left;margin-left:228.45pt;margin-top:18.7pt;width:197.3pt;height:7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" fillcolor="#f2f2f2 [3052]" strokecolor="#09101d [484]" strokeweight="1pt">
                <v:textbox>
                  <w:txbxContent>
                    <w:p w14:paraId="4EE35682" w14:textId="3576C221" w:rsidR="00D07B2B" w:rsidRPr="00C41161" w:rsidRDefault="00D07B2B" w:rsidP="00D07B2B">
                      <w:pPr>
                        <w:jc w:val="both"/>
                        <w:rPr>
                          <w:rFonts w:ascii="Arial" w:hAnsi="Arial" w:cs="Arial"/>
                          <w:color w:val="000000" w:themeColor="text1"/>
                          <w:sz w:val="16"/>
                          <w:szCs w:val="16"/>
                        </w:rPr>
                      </w:pPr>
                      <w:r w:rsidRPr="00D07B2B">
                        <w:rPr>
                          <w:rFonts w:ascii="Arial" w:hAnsi="Arial" w:cs="Arial"/>
                          <w:color w:val="000000" w:themeColor="text1"/>
                          <w:sz w:val="16"/>
                          <w:szCs w:val="16"/>
                        </w:rPr>
                        <w:t>Área responsable de proporcionar la información</w:t>
                      </w:r>
                      <w:r>
                        <w:rPr>
                          <w:rFonts w:ascii="Arial" w:hAnsi="Arial" w:cs="Arial"/>
                          <w:color w:val="000000" w:themeColor="text1"/>
                          <w:sz w:val="16"/>
                          <w:szCs w:val="16"/>
                        </w:rPr>
                        <w:t>.</w:t>
                      </w:r>
                    </w:p>
                  </w:txbxContent>
                </v:textbox>
                <w10:wrap anchorx="margin"/>
              </v:rect>
            </w:pict>
          </mc:Fallback>
        </mc:AlternateContent>
      </w:r>
    </w:p>
    <w:p w14:paraId="10A79796" w14:textId="48B7AA2E" w:rsidR="00C41161"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0A309645" wp14:editId="55DD119F">
                <wp:simplePos x="0" y="0"/>
                <wp:positionH relativeFrom="page">
                  <wp:posOffset>1913255</wp:posOffset>
                </wp:positionH>
                <wp:positionV relativeFrom="paragraph">
                  <wp:posOffset>181073</wp:posOffset>
                </wp:positionV>
                <wp:extent cx="1600200" cy="668020"/>
                <wp:effectExtent l="0" t="0" r="19050" b="17780"/>
                <wp:wrapNone/>
                <wp:docPr id="1520092042" name="Rectángulo 1"/>
                <wp:cNvGraphicFramePr/>
                <a:graphic xmlns:a="http://schemas.openxmlformats.org/drawingml/2006/main">
                  <a:graphicData uri="http://schemas.microsoft.com/office/word/2010/wordprocessingShape">
                    <wps:wsp>
                      <wps:cNvSpPr/>
                      <wps:spPr>
                        <a:xfrm>
                          <a:off x="0" y="0"/>
                          <a:ext cx="1600200" cy="66802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DEBA22" w14:textId="7CEC4D93" w:rsidR="00C41161" w:rsidRPr="00C41161" w:rsidRDefault="00C41161" w:rsidP="00C41161">
                            <w:pPr>
                              <w:jc w:val="center"/>
                              <w:rPr>
                                <w:color w:val="000000" w:themeColor="text1"/>
                              </w:rPr>
                            </w:pPr>
                            <w:r>
                              <w:rPr>
                                <w:color w:val="000000" w:themeColor="text1"/>
                              </w:rPr>
                              <w:t>Unidad 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09645" id="_x0000_s1033" style="position:absolute;left:0;text-align:left;margin-left:150.65pt;margin-top:14.25pt;width:126pt;height:52.6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" fillcolor="#f2f2f2 [3052]" strokecolor="#09101d [484]" strokeweight="1pt">
                <v:textbox>
                  <w:txbxContent>
                    <w:p w14:paraId="39DEBA22" w14:textId="7CEC4D93" w:rsidR="00C41161" w:rsidRPr="00C41161" w:rsidRDefault="00C41161" w:rsidP="00C41161">
                      <w:pPr>
                        <w:jc w:val="center"/>
                        <w:rPr>
                          <w:color w:val="000000" w:themeColor="text1"/>
                        </w:rPr>
                      </w:pPr>
                      <w:r>
                        <w:rPr>
                          <w:color w:val="000000" w:themeColor="text1"/>
                        </w:rPr>
                        <w:t>Unidad Administrativa</w:t>
                      </w:r>
                    </w:p>
                  </w:txbxContent>
                </v:textbox>
                <w10:wrap anchorx="page"/>
              </v:rect>
            </w:pict>
          </mc:Fallback>
        </mc:AlternateContent>
      </w:r>
    </w:p>
    <w:p w14:paraId="252855BE" w14:textId="76196EAC" w:rsidR="00C41161" w:rsidRDefault="00D07B2B" w:rsidP="00E13D54">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49F05620" wp14:editId="49087D8D">
                <wp:simplePos x="0" y="0"/>
                <wp:positionH relativeFrom="column">
                  <wp:posOffset>2435225</wp:posOffset>
                </wp:positionH>
                <wp:positionV relativeFrom="paragraph">
                  <wp:posOffset>180438</wp:posOffset>
                </wp:positionV>
                <wp:extent cx="483235" cy="0"/>
                <wp:effectExtent l="0" t="76200" r="12065" b="95250"/>
                <wp:wrapNone/>
                <wp:docPr id="1449824036" name="Conector recto de flecha 3"/>
                <wp:cNvGraphicFramePr/>
                <a:graphic xmlns:a="http://schemas.openxmlformats.org/drawingml/2006/main">
                  <a:graphicData uri="http://schemas.microsoft.com/office/word/2010/wordprocessingShape">
                    <wps:wsp>
                      <wps:cNvCnPr/>
                      <wps:spPr>
                        <a:xfrm>
                          <a:off x="0" y="0"/>
                          <a:ext cx="4832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7AC0F" id="Conector recto de flecha 3" o:spid="_x0000_s1026" type="#_x0000_t32" style="position:absolute;margin-left:191.75pt;margin-top:14.2pt;width:38.0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" strokecolor="black [3213]" strokeweight="1pt">
                <v:stroke endarrow="block" joinstyle="miter"/>
              </v:shape>
            </w:pict>
          </mc:Fallback>
        </mc:AlternateContent>
      </w:r>
    </w:p>
    <w:p w14:paraId="79529C42" w14:textId="0B104499" w:rsidR="00C41161" w:rsidRDefault="00C41161" w:rsidP="00E13D54">
      <w:pPr>
        <w:jc w:val="both"/>
        <w:rPr>
          <w:rFonts w:ascii="Arial" w:hAnsi="Arial" w:cs="Arial"/>
          <w:sz w:val="24"/>
          <w:szCs w:val="24"/>
        </w:rPr>
      </w:pPr>
    </w:p>
    <w:p w14:paraId="77C70E9A" w14:textId="77777777" w:rsidR="00C41161" w:rsidRDefault="00C41161" w:rsidP="00E13D54">
      <w:pPr>
        <w:jc w:val="both"/>
        <w:rPr>
          <w:rFonts w:ascii="Arial" w:hAnsi="Arial" w:cs="Arial"/>
          <w:sz w:val="24"/>
          <w:szCs w:val="24"/>
        </w:rPr>
      </w:pPr>
    </w:p>
    <w:p w14:paraId="06E5C331" w14:textId="77777777" w:rsidR="00E13D54" w:rsidRDefault="00E13D54" w:rsidP="00E13D54">
      <w:pPr>
        <w:jc w:val="both"/>
        <w:rPr>
          <w:rFonts w:ascii="Arial" w:hAnsi="Arial" w:cs="Arial"/>
          <w:sz w:val="24"/>
          <w:szCs w:val="24"/>
        </w:rPr>
      </w:pPr>
    </w:p>
    <w:p w14:paraId="747E0288" w14:textId="77777777" w:rsidR="00E13D54" w:rsidRDefault="00E13D54" w:rsidP="00E13D54">
      <w:pPr>
        <w:jc w:val="both"/>
        <w:rPr>
          <w:rFonts w:ascii="Arial" w:hAnsi="Arial" w:cs="Arial"/>
          <w:sz w:val="24"/>
          <w:szCs w:val="24"/>
        </w:rPr>
      </w:pPr>
    </w:p>
    <w:p w14:paraId="166A80FC" w14:textId="77777777" w:rsidR="00BF725E" w:rsidRDefault="00BF725E" w:rsidP="00E13D54">
      <w:pPr>
        <w:jc w:val="both"/>
        <w:rPr>
          <w:rFonts w:ascii="Arial" w:hAnsi="Arial" w:cs="Arial"/>
          <w:sz w:val="24"/>
          <w:szCs w:val="24"/>
        </w:rPr>
      </w:pPr>
    </w:p>
    <w:p w14:paraId="69B320C8" w14:textId="77777777" w:rsidR="00BF725E" w:rsidRDefault="00BF725E" w:rsidP="00E13D54">
      <w:pPr>
        <w:jc w:val="both"/>
        <w:rPr>
          <w:rFonts w:ascii="Arial" w:hAnsi="Arial" w:cs="Arial"/>
          <w:sz w:val="24"/>
          <w:szCs w:val="24"/>
        </w:rPr>
      </w:pPr>
    </w:p>
    <w:p w14:paraId="72043976" w14:textId="77777777" w:rsidR="00BF725E" w:rsidRDefault="00BF725E" w:rsidP="00E13D54">
      <w:pPr>
        <w:jc w:val="both"/>
        <w:rPr>
          <w:rFonts w:ascii="Arial" w:hAnsi="Arial" w:cs="Arial"/>
          <w:sz w:val="24"/>
          <w:szCs w:val="24"/>
        </w:rPr>
      </w:pPr>
    </w:p>
    <w:p w14:paraId="2A19C061" w14:textId="77777777" w:rsidR="00BF725E" w:rsidRDefault="00BF725E" w:rsidP="00E13D54">
      <w:pPr>
        <w:jc w:val="both"/>
        <w:rPr>
          <w:rFonts w:ascii="Arial" w:hAnsi="Arial" w:cs="Arial"/>
          <w:sz w:val="24"/>
          <w:szCs w:val="24"/>
        </w:rPr>
      </w:pPr>
    </w:p>
    <w:p w14:paraId="62BE7356" w14:textId="77777777" w:rsidR="00E13D54" w:rsidRDefault="00E13D54" w:rsidP="00E13D54">
      <w:pPr>
        <w:jc w:val="both"/>
        <w:rPr>
          <w:rFonts w:ascii="Arial" w:hAnsi="Arial" w:cs="Arial"/>
          <w:sz w:val="24"/>
          <w:szCs w:val="24"/>
        </w:rPr>
      </w:pPr>
    </w:p>
    <w:p w14:paraId="388D2145" w14:textId="232F1E01" w:rsidR="00E13D54" w:rsidRDefault="004F222F" w:rsidP="004F222F">
      <w:pPr>
        <w:spacing w:after="0"/>
        <w:jc w:val="center"/>
        <w:rPr>
          <w:rFonts w:ascii="Arial" w:hAnsi="Arial" w:cs="Arial"/>
          <w:b/>
          <w:bCs/>
          <w:sz w:val="24"/>
          <w:szCs w:val="24"/>
        </w:rPr>
      </w:pPr>
      <w:r w:rsidRPr="004F222F">
        <w:rPr>
          <w:rFonts w:ascii="Arial" w:hAnsi="Arial" w:cs="Arial"/>
          <w:b/>
          <w:bCs/>
          <w:sz w:val="24"/>
          <w:szCs w:val="24"/>
        </w:rPr>
        <w:lastRenderedPageBreak/>
        <w:t xml:space="preserve">Plazos para la atención de las solicitudes de acceso a la información pública </w:t>
      </w:r>
    </w:p>
    <w:p w14:paraId="0A3C2BDA" w14:textId="77777777" w:rsidR="004F222F" w:rsidRPr="004F222F" w:rsidRDefault="004F222F" w:rsidP="004F222F">
      <w:pPr>
        <w:spacing w:after="0"/>
        <w:jc w:val="center"/>
        <w:rPr>
          <w:rFonts w:ascii="Arial" w:hAnsi="Arial" w:cs="Arial"/>
          <w:b/>
          <w:bCs/>
          <w:sz w:val="24"/>
          <w:szCs w:val="24"/>
        </w:rPr>
      </w:pPr>
    </w:p>
    <w:p w14:paraId="6DDB8C0B" w14:textId="0B21603A" w:rsidR="004F222F" w:rsidRDefault="004F222F" w:rsidP="004F222F">
      <w:pPr>
        <w:spacing w:after="0"/>
        <w:jc w:val="both"/>
        <w:rPr>
          <w:rFonts w:ascii="Arial" w:hAnsi="Arial" w:cs="Arial"/>
          <w:sz w:val="24"/>
          <w:szCs w:val="24"/>
        </w:rPr>
      </w:pPr>
      <w:r>
        <w:rPr>
          <w:rFonts w:ascii="Arial" w:hAnsi="Arial" w:cs="Arial"/>
          <w:sz w:val="24"/>
          <w:szCs w:val="24"/>
        </w:rPr>
        <w:t xml:space="preserve">Derivado de los artículos </w:t>
      </w:r>
      <w:r w:rsidRPr="004F222F">
        <w:rPr>
          <w:rFonts w:ascii="Arial" w:hAnsi="Arial" w:cs="Arial"/>
          <w:sz w:val="24"/>
          <w:szCs w:val="24"/>
        </w:rPr>
        <w:t>148, 150, 152, 154 y 158 de la Ley de Transparencia y Acceso a la Información Pública para el Estado de Quintana Roo,</w:t>
      </w:r>
      <w:r>
        <w:rPr>
          <w:rFonts w:ascii="Arial" w:hAnsi="Arial" w:cs="Arial"/>
          <w:sz w:val="24"/>
          <w:szCs w:val="24"/>
        </w:rPr>
        <w:t xml:space="preserve"> los tiempos de respuesta a su solicitud de acceso a la información son los siguientes: </w:t>
      </w:r>
    </w:p>
    <w:p w14:paraId="1E74D050" w14:textId="77777777" w:rsidR="004F222F" w:rsidRDefault="004F222F" w:rsidP="004F222F">
      <w:pPr>
        <w:spacing w:after="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4673"/>
        <w:gridCol w:w="3260"/>
      </w:tblGrid>
      <w:tr w:rsidR="002B33E3" w:rsidRPr="004F222F" w14:paraId="4AB5ECB6" w14:textId="77777777" w:rsidTr="002B33E3">
        <w:trPr>
          <w:jc w:val="center"/>
        </w:trPr>
        <w:tc>
          <w:tcPr>
            <w:tcW w:w="7933" w:type="dxa"/>
            <w:gridSpan w:val="2"/>
            <w:shd w:val="clear" w:color="auto" w:fill="F2F2F2" w:themeFill="background1" w:themeFillShade="F2"/>
          </w:tcPr>
          <w:p w14:paraId="1B0D06D3" w14:textId="77777777" w:rsidR="002B33E3" w:rsidRPr="002B33E3" w:rsidRDefault="002B33E3" w:rsidP="002B33E3">
            <w:pPr>
              <w:jc w:val="center"/>
              <w:rPr>
                <w:rFonts w:ascii="Arial" w:hAnsi="Arial" w:cs="Arial"/>
                <w:b/>
                <w:bCs/>
              </w:rPr>
            </w:pPr>
          </w:p>
          <w:p w14:paraId="58E455A1" w14:textId="4121BBBF" w:rsidR="002B33E3" w:rsidRPr="004F222F" w:rsidRDefault="002B33E3" w:rsidP="002B33E3">
            <w:pPr>
              <w:jc w:val="center"/>
              <w:rPr>
                <w:rFonts w:ascii="Arial" w:hAnsi="Arial" w:cs="Arial"/>
              </w:rPr>
            </w:pPr>
            <w:r w:rsidRPr="002B33E3">
              <w:rPr>
                <w:rFonts w:ascii="Arial" w:hAnsi="Arial" w:cs="Arial"/>
                <w:b/>
                <w:bCs/>
              </w:rPr>
              <w:t>Plazos de atención</w:t>
            </w:r>
            <w:r w:rsidR="000E2546">
              <w:rPr>
                <w:rFonts w:ascii="Arial" w:hAnsi="Arial" w:cs="Arial"/>
                <w:b/>
                <w:bCs/>
              </w:rPr>
              <w:t xml:space="preserve"> para las solicitudes de acceso a la información pública</w:t>
            </w:r>
          </w:p>
        </w:tc>
      </w:tr>
      <w:tr w:rsidR="004F222F" w:rsidRPr="004F222F" w14:paraId="59D849C6" w14:textId="77777777" w:rsidTr="002B33E3">
        <w:trPr>
          <w:jc w:val="center"/>
        </w:trPr>
        <w:tc>
          <w:tcPr>
            <w:tcW w:w="4673" w:type="dxa"/>
          </w:tcPr>
          <w:p w14:paraId="0FE93FFC" w14:textId="77777777" w:rsidR="002B33E3" w:rsidRDefault="002B33E3" w:rsidP="004F222F">
            <w:pPr>
              <w:jc w:val="both"/>
              <w:rPr>
                <w:rFonts w:ascii="Arial" w:hAnsi="Arial" w:cs="Arial"/>
              </w:rPr>
            </w:pPr>
          </w:p>
          <w:p w14:paraId="67C2BCF5" w14:textId="6994E384" w:rsidR="004F222F" w:rsidRPr="004F222F" w:rsidRDefault="004F222F" w:rsidP="004F222F">
            <w:pPr>
              <w:jc w:val="both"/>
              <w:rPr>
                <w:rFonts w:ascii="Arial" w:hAnsi="Arial" w:cs="Arial"/>
              </w:rPr>
            </w:pPr>
            <w:r w:rsidRPr="004F222F">
              <w:rPr>
                <w:rFonts w:ascii="Arial" w:hAnsi="Arial" w:cs="Arial"/>
              </w:rPr>
              <w:t>Fecha de límite de respuesta a la solicitud</w:t>
            </w:r>
          </w:p>
        </w:tc>
        <w:tc>
          <w:tcPr>
            <w:tcW w:w="3260" w:type="dxa"/>
          </w:tcPr>
          <w:p w14:paraId="2D9E1F40" w14:textId="77777777" w:rsidR="002B33E3" w:rsidRDefault="002B33E3" w:rsidP="002B33E3">
            <w:pPr>
              <w:jc w:val="center"/>
              <w:rPr>
                <w:rFonts w:ascii="Arial" w:hAnsi="Arial" w:cs="Arial"/>
              </w:rPr>
            </w:pPr>
          </w:p>
          <w:p w14:paraId="34D7E77C" w14:textId="0248602C" w:rsidR="004F222F" w:rsidRPr="004F222F" w:rsidRDefault="004F222F" w:rsidP="002B33E3">
            <w:pPr>
              <w:jc w:val="center"/>
              <w:rPr>
                <w:rFonts w:ascii="Arial" w:hAnsi="Arial" w:cs="Arial"/>
              </w:rPr>
            </w:pPr>
            <w:r w:rsidRPr="004F222F">
              <w:rPr>
                <w:rFonts w:ascii="Arial" w:hAnsi="Arial" w:cs="Arial"/>
              </w:rPr>
              <w:t>10 días hábiles</w:t>
            </w:r>
          </w:p>
        </w:tc>
      </w:tr>
      <w:tr w:rsidR="004F222F" w:rsidRPr="004F222F" w14:paraId="5A148F24" w14:textId="77777777" w:rsidTr="002B33E3">
        <w:trPr>
          <w:jc w:val="center"/>
        </w:trPr>
        <w:tc>
          <w:tcPr>
            <w:tcW w:w="4673" w:type="dxa"/>
            <w:shd w:val="clear" w:color="auto" w:fill="F2F2F2" w:themeFill="background1" w:themeFillShade="F2"/>
          </w:tcPr>
          <w:p w14:paraId="12A1F971" w14:textId="141C7F7D" w:rsidR="004F222F" w:rsidRPr="004F222F" w:rsidRDefault="004F222F" w:rsidP="004F222F">
            <w:pPr>
              <w:jc w:val="both"/>
              <w:rPr>
                <w:rFonts w:ascii="Arial" w:hAnsi="Arial" w:cs="Arial"/>
              </w:rPr>
            </w:pPr>
            <w:r w:rsidRPr="004F222F">
              <w:rPr>
                <w:rFonts w:ascii="Arial" w:hAnsi="Arial" w:cs="Arial"/>
              </w:rPr>
              <w:t>Fecha de posible requerimiento de aclaración de la información</w:t>
            </w:r>
          </w:p>
        </w:tc>
        <w:tc>
          <w:tcPr>
            <w:tcW w:w="3260" w:type="dxa"/>
            <w:shd w:val="clear" w:color="auto" w:fill="F2F2F2" w:themeFill="background1" w:themeFillShade="F2"/>
          </w:tcPr>
          <w:p w14:paraId="714F7558" w14:textId="77777777" w:rsidR="002B33E3" w:rsidRDefault="002B33E3" w:rsidP="002B33E3">
            <w:pPr>
              <w:jc w:val="center"/>
              <w:rPr>
                <w:rFonts w:ascii="Arial" w:hAnsi="Arial" w:cs="Arial"/>
              </w:rPr>
            </w:pPr>
          </w:p>
          <w:p w14:paraId="6AEB25C3" w14:textId="262194A0" w:rsidR="004F222F" w:rsidRPr="004F222F" w:rsidRDefault="004F222F" w:rsidP="002B33E3">
            <w:pPr>
              <w:jc w:val="center"/>
              <w:rPr>
                <w:rFonts w:ascii="Arial" w:hAnsi="Arial" w:cs="Arial"/>
              </w:rPr>
            </w:pPr>
            <w:r w:rsidRPr="004F222F">
              <w:rPr>
                <w:rFonts w:ascii="Arial" w:hAnsi="Arial" w:cs="Arial"/>
              </w:rPr>
              <w:t>5 días hábiles</w:t>
            </w:r>
          </w:p>
        </w:tc>
      </w:tr>
      <w:tr w:rsidR="004F222F" w:rsidRPr="004F222F" w14:paraId="466FA1C7" w14:textId="77777777" w:rsidTr="002B33E3">
        <w:trPr>
          <w:jc w:val="center"/>
        </w:trPr>
        <w:tc>
          <w:tcPr>
            <w:tcW w:w="4673" w:type="dxa"/>
          </w:tcPr>
          <w:p w14:paraId="4879AD06" w14:textId="787BDA19" w:rsidR="004F222F" w:rsidRPr="004F222F" w:rsidRDefault="004F222F" w:rsidP="004F222F">
            <w:pPr>
              <w:jc w:val="both"/>
              <w:rPr>
                <w:rFonts w:ascii="Arial" w:hAnsi="Arial" w:cs="Arial"/>
              </w:rPr>
            </w:pPr>
            <w:r w:rsidRPr="004F222F">
              <w:rPr>
                <w:rFonts w:ascii="Arial" w:hAnsi="Arial" w:cs="Arial"/>
              </w:rPr>
              <w:t>Fecha para que el solicitante para responder el requerimiento de aclaración de la información</w:t>
            </w:r>
          </w:p>
        </w:tc>
        <w:tc>
          <w:tcPr>
            <w:tcW w:w="3260" w:type="dxa"/>
          </w:tcPr>
          <w:p w14:paraId="0FF1C803" w14:textId="77777777" w:rsidR="002B33E3" w:rsidRDefault="002B33E3" w:rsidP="002B33E3">
            <w:pPr>
              <w:jc w:val="center"/>
              <w:rPr>
                <w:rFonts w:ascii="Arial" w:hAnsi="Arial" w:cs="Arial"/>
              </w:rPr>
            </w:pPr>
          </w:p>
          <w:p w14:paraId="1F8A082B" w14:textId="77777777" w:rsidR="002B33E3" w:rsidRDefault="002B33E3" w:rsidP="002B33E3">
            <w:pPr>
              <w:jc w:val="center"/>
              <w:rPr>
                <w:rFonts w:ascii="Arial" w:hAnsi="Arial" w:cs="Arial"/>
              </w:rPr>
            </w:pPr>
          </w:p>
          <w:p w14:paraId="7EEF8935" w14:textId="4992CB32" w:rsidR="004F222F" w:rsidRPr="004F222F" w:rsidRDefault="004F222F" w:rsidP="002B33E3">
            <w:pPr>
              <w:jc w:val="center"/>
              <w:rPr>
                <w:rFonts w:ascii="Arial" w:hAnsi="Arial" w:cs="Arial"/>
              </w:rPr>
            </w:pPr>
            <w:r>
              <w:rPr>
                <w:rFonts w:ascii="Arial" w:hAnsi="Arial" w:cs="Arial"/>
              </w:rPr>
              <w:t>10</w:t>
            </w:r>
            <w:r w:rsidR="002B33E3">
              <w:rPr>
                <w:rFonts w:ascii="Arial" w:hAnsi="Arial" w:cs="Arial"/>
              </w:rPr>
              <w:t xml:space="preserve"> </w:t>
            </w:r>
            <w:r w:rsidR="002B33E3" w:rsidRPr="004F222F">
              <w:rPr>
                <w:rFonts w:ascii="Arial" w:hAnsi="Arial" w:cs="Arial"/>
              </w:rPr>
              <w:t>días hábiles</w:t>
            </w:r>
          </w:p>
        </w:tc>
      </w:tr>
      <w:tr w:rsidR="004F222F" w:rsidRPr="004F222F" w14:paraId="4DAC8083" w14:textId="77777777" w:rsidTr="002B33E3">
        <w:trPr>
          <w:jc w:val="center"/>
        </w:trPr>
        <w:tc>
          <w:tcPr>
            <w:tcW w:w="4673" w:type="dxa"/>
            <w:shd w:val="clear" w:color="auto" w:fill="F2F2F2" w:themeFill="background1" w:themeFillShade="F2"/>
          </w:tcPr>
          <w:p w14:paraId="41BA1F52" w14:textId="77777777" w:rsidR="002B33E3" w:rsidRDefault="002B33E3" w:rsidP="004F222F">
            <w:pPr>
              <w:jc w:val="both"/>
              <w:rPr>
                <w:rFonts w:ascii="Arial" w:hAnsi="Arial" w:cs="Arial"/>
              </w:rPr>
            </w:pPr>
          </w:p>
          <w:p w14:paraId="3B5625D0" w14:textId="1055AC27" w:rsidR="004F222F" w:rsidRPr="004F222F" w:rsidRDefault="004F222F" w:rsidP="004F222F">
            <w:pPr>
              <w:jc w:val="both"/>
              <w:rPr>
                <w:rFonts w:ascii="Arial" w:hAnsi="Arial" w:cs="Arial"/>
              </w:rPr>
            </w:pPr>
            <w:r w:rsidRPr="004F222F">
              <w:rPr>
                <w:rFonts w:ascii="Arial" w:hAnsi="Arial" w:cs="Arial"/>
              </w:rPr>
              <w:t>Información disponible públicamente</w:t>
            </w:r>
          </w:p>
        </w:tc>
        <w:tc>
          <w:tcPr>
            <w:tcW w:w="3260" w:type="dxa"/>
            <w:shd w:val="clear" w:color="auto" w:fill="F2F2F2" w:themeFill="background1" w:themeFillShade="F2"/>
          </w:tcPr>
          <w:p w14:paraId="548F13E0" w14:textId="77777777" w:rsidR="002B33E3" w:rsidRDefault="002B33E3" w:rsidP="002B33E3">
            <w:pPr>
              <w:jc w:val="center"/>
              <w:rPr>
                <w:rFonts w:ascii="Arial" w:hAnsi="Arial" w:cs="Arial"/>
              </w:rPr>
            </w:pPr>
          </w:p>
          <w:p w14:paraId="72F57593" w14:textId="1C506DC0" w:rsidR="004F222F" w:rsidRPr="004F222F" w:rsidRDefault="004F222F" w:rsidP="002B33E3">
            <w:pPr>
              <w:jc w:val="center"/>
              <w:rPr>
                <w:rFonts w:ascii="Arial" w:hAnsi="Arial" w:cs="Arial"/>
              </w:rPr>
            </w:pPr>
            <w:r>
              <w:rPr>
                <w:rFonts w:ascii="Arial" w:hAnsi="Arial" w:cs="Arial"/>
              </w:rPr>
              <w:t xml:space="preserve">5 </w:t>
            </w:r>
            <w:r w:rsidR="002B33E3" w:rsidRPr="004F222F">
              <w:rPr>
                <w:rFonts w:ascii="Arial" w:hAnsi="Arial" w:cs="Arial"/>
              </w:rPr>
              <w:t>días hábiles</w:t>
            </w:r>
          </w:p>
        </w:tc>
      </w:tr>
      <w:tr w:rsidR="004F222F" w:rsidRPr="004F222F" w14:paraId="06CBB1C2" w14:textId="77777777" w:rsidTr="002B33E3">
        <w:trPr>
          <w:jc w:val="center"/>
        </w:trPr>
        <w:tc>
          <w:tcPr>
            <w:tcW w:w="4673" w:type="dxa"/>
          </w:tcPr>
          <w:p w14:paraId="0B1A92C6" w14:textId="2C81E211" w:rsidR="004F222F" w:rsidRPr="004F222F" w:rsidRDefault="004F222F" w:rsidP="004F222F">
            <w:pPr>
              <w:jc w:val="both"/>
              <w:rPr>
                <w:rFonts w:ascii="Arial" w:hAnsi="Arial" w:cs="Arial"/>
              </w:rPr>
            </w:pPr>
            <w:r w:rsidRPr="004F222F">
              <w:rPr>
                <w:rFonts w:ascii="Arial" w:hAnsi="Arial" w:cs="Arial"/>
              </w:rPr>
              <w:t>El sujeto obligado requiere una prórroga, siempre que exista una justificación válida</w:t>
            </w:r>
          </w:p>
        </w:tc>
        <w:tc>
          <w:tcPr>
            <w:tcW w:w="3260" w:type="dxa"/>
          </w:tcPr>
          <w:p w14:paraId="7085734E" w14:textId="77777777" w:rsidR="002B33E3" w:rsidRDefault="002B33E3" w:rsidP="002B33E3">
            <w:pPr>
              <w:jc w:val="center"/>
              <w:rPr>
                <w:rFonts w:ascii="Arial" w:hAnsi="Arial" w:cs="Arial"/>
              </w:rPr>
            </w:pPr>
          </w:p>
          <w:p w14:paraId="157D6656" w14:textId="0D682CA5" w:rsidR="004F222F" w:rsidRPr="004F222F" w:rsidRDefault="004F222F" w:rsidP="002B33E3">
            <w:pPr>
              <w:jc w:val="center"/>
              <w:rPr>
                <w:rFonts w:ascii="Arial" w:hAnsi="Arial" w:cs="Arial"/>
              </w:rPr>
            </w:pPr>
            <w:r>
              <w:rPr>
                <w:rFonts w:ascii="Arial" w:hAnsi="Arial" w:cs="Arial"/>
              </w:rPr>
              <w:t xml:space="preserve">Hasta 10 </w:t>
            </w:r>
            <w:r w:rsidR="002B33E3" w:rsidRPr="004F222F">
              <w:rPr>
                <w:rFonts w:ascii="Arial" w:hAnsi="Arial" w:cs="Arial"/>
              </w:rPr>
              <w:t>días hábiles</w:t>
            </w:r>
          </w:p>
        </w:tc>
      </w:tr>
      <w:tr w:rsidR="004F222F" w:rsidRPr="004F222F" w14:paraId="1771CCD0" w14:textId="77777777" w:rsidTr="002B33E3">
        <w:trPr>
          <w:jc w:val="center"/>
        </w:trPr>
        <w:tc>
          <w:tcPr>
            <w:tcW w:w="4673" w:type="dxa"/>
            <w:shd w:val="clear" w:color="auto" w:fill="F2F2F2" w:themeFill="background1" w:themeFillShade="F2"/>
          </w:tcPr>
          <w:p w14:paraId="478BEA9A" w14:textId="77777777" w:rsidR="002B33E3" w:rsidRDefault="002B33E3" w:rsidP="004F222F">
            <w:pPr>
              <w:jc w:val="both"/>
              <w:rPr>
                <w:rFonts w:ascii="Arial" w:hAnsi="Arial" w:cs="Arial"/>
              </w:rPr>
            </w:pPr>
          </w:p>
          <w:p w14:paraId="325DB67A" w14:textId="4AA56E79" w:rsidR="004F222F" w:rsidRPr="004F222F" w:rsidRDefault="002B33E3" w:rsidP="004F222F">
            <w:pPr>
              <w:jc w:val="both"/>
              <w:rPr>
                <w:rFonts w:ascii="Arial" w:hAnsi="Arial" w:cs="Arial"/>
              </w:rPr>
            </w:pPr>
            <w:r w:rsidRPr="002B33E3">
              <w:rPr>
                <w:rFonts w:ascii="Arial" w:hAnsi="Arial" w:cs="Arial"/>
              </w:rPr>
              <w:t>Notoria incompetencia</w:t>
            </w:r>
          </w:p>
        </w:tc>
        <w:tc>
          <w:tcPr>
            <w:tcW w:w="3260" w:type="dxa"/>
            <w:shd w:val="clear" w:color="auto" w:fill="F2F2F2" w:themeFill="background1" w:themeFillShade="F2"/>
          </w:tcPr>
          <w:p w14:paraId="5D054C8A" w14:textId="77777777" w:rsidR="002B33E3" w:rsidRDefault="002B33E3" w:rsidP="002B33E3">
            <w:pPr>
              <w:jc w:val="center"/>
              <w:rPr>
                <w:rFonts w:ascii="Arial" w:hAnsi="Arial" w:cs="Arial"/>
              </w:rPr>
            </w:pPr>
          </w:p>
          <w:p w14:paraId="502E3345" w14:textId="5DB3FD32" w:rsidR="004F222F" w:rsidRPr="004F222F" w:rsidRDefault="002B33E3" w:rsidP="002B33E3">
            <w:pPr>
              <w:jc w:val="center"/>
              <w:rPr>
                <w:rFonts w:ascii="Arial" w:hAnsi="Arial" w:cs="Arial"/>
              </w:rPr>
            </w:pPr>
            <w:r>
              <w:rPr>
                <w:rFonts w:ascii="Arial" w:hAnsi="Arial" w:cs="Arial"/>
              </w:rPr>
              <w:t xml:space="preserve">3 </w:t>
            </w:r>
            <w:r w:rsidRPr="004F222F">
              <w:rPr>
                <w:rFonts w:ascii="Arial" w:hAnsi="Arial" w:cs="Arial"/>
              </w:rPr>
              <w:t>días hábiles</w:t>
            </w:r>
          </w:p>
        </w:tc>
      </w:tr>
    </w:tbl>
    <w:p w14:paraId="750AB998" w14:textId="77777777" w:rsidR="004F222F" w:rsidRDefault="004F222F" w:rsidP="004F222F">
      <w:pPr>
        <w:spacing w:after="0"/>
        <w:jc w:val="both"/>
        <w:rPr>
          <w:rFonts w:ascii="Arial" w:hAnsi="Arial" w:cs="Arial"/>
          <w:sz w:val="24"/>
          <w:szCs w:val="24"/>
        </w:rPr>
      </w:pPr>
    </w:p>
    <w:p w14:paraId="442DE870" w14:textId="77777777" w:rsidR="002B33E3" w:rsidRDefault="002B33E3" w:rsidP="004F222F">
      <w:pPr>
        <w:spacing w:after="0"/>
        <w:jc w:val="both"/>
        <w:rPr>
          <w:rFonts w:ascii="Arial" w:hAnsi="Arial" w:cs="Arial"/>
          <w:sz w:val="24"/>
          <w:szCs w:val="24"/>
        </w:rPr>
      </w:pPr>
    </w:p>
    <w:p w14:paraId="5E277B84" w14:textId="77777777" w:rsidR="002B33E3" w:rsidRDefault="002B33E3" w:rsidP="004F222F">
      <w:pPr>
        <w:spacing w:after="0"/>
        <w:jc w:val="both"/>
        <w:rPr>
          <w:rFonts w:ascii="Arial" w:hAnsi="Arial" w:cs="Arial"/>
          <w:sz w:val="24"/>
          <w:szCs w:val="24"/>
        </w:rPr>
      </w:pPr>
    </w:p>
    <w:p w14:paraId="6587F075" w14:textId="77777777" w:rsidR="000E2546" w:rsidRDefault="000E2546" w:rsidP="004F222F">
      <w:pPr>
        <w:spacing w:after="0"/>
        <w:jc w:val="both"/>
        <w:rPr>
          <w:rFonts w:ascii="Arial" w:hAnsi="Arial" w:cs="Arial"/>
          <w:sz w:val="24"/>
          <w:szCs w:val="24"/>
        </w:rPr>
      </w:pPr>
    </w:p>
    <w:p w14:paraId="1E586C16" w14:textId="77777777" w:rsidR="000E2546" w:rsidRDefault="000E2546" w:rsidP="004F222F">
      <w:pPr>
        <w:spacing w:after="0"/>
        <w:jc w:val="both"/>
        <w:rPr>
          <w:rFonts w:ascii="Arial" w:hAnsi="Arial" w:cs="Arial"/>
          <w:sz w:val="24"/>
          <w:szCs w:val="24"/>
        </w:rPr>
      </w:pPr>
    </w:p>
    <w:p w14:paraId="036948CC" w14:textId="77777777" w:rsidR="000E2546" w:rsidRDefault="000E2546" w:rsidP="004F222F">
      <w:pPr>
        <w:spacing w:after="0"/>
        <w:jc w:val="both"/>
        <w:rPr>
          <w:rFonts w:ascii="Arial" w:hAnsi="Arial" w:cs="Arial"/>
          <w:sz w:val="24"/>
          <w:szCs w:val="24"/>
        </w:rPr>
      </w:pPr>
    </w:p>
    <w:p w14:paraId="0743D5A6" w14:textId="77777777" w:rsidR="000E2546" w:rsidRDefault="000E2546" w:rsidP="004F222F">
      <w:pPr>
        <w:spacing w:after="0"/>
        <w:jc w:val="both"/>
        <w:rPr>
          <w:rFonts w:ascii="Arial" w:hAnsi="Arial" w:cs="Arial"/>
          <w:sz w:val="24"/>
          <w:szCs w:val="24"/>
        </w:rPr>
      </w:pPr>
    </w:p>
    <w:p w14:paraId="3FBBE79A" w14:textId="77777777" w:rsidR="000E2546" w:rsidRDefault="000E2546" w:rsidP="004F222F">
      <w:pPr>
        <w:spacing w:after="0"/>
        <w:jc w:val="both"/>
        <w:rPr>
          <w:rFonts w:ascii="Arial" w:hAnsi="Arial" w:cs="Arial"/>
          <w:sz w:val="24"/>
          <w:szCs w:val="24"/>
        </w:rPr>
      </w:pPr>
    </w:p>
    <w:p w14:paraId="6BC98E0C" w14:textId="77777777" w:rsidR="000E2546" w:rsidRDefault="000E2546" w:rsidP="004F222F">
      <w:pPr>
        <w:spacing w:after="0"/>
        <w:jc w:val="both"/>
        <w:rPr>
          <w:rFonts w:ascii="Arial" w:hAnsi="Arial" w:cs="Arial"/>
          <w:sz w:val="24"/>
          <w:szCs w:val="24"/>
        </w:rPr>
      </w:pPr>
    </w:p>
    <w:p w14:paraId="02120960" w14:textId="77777777" w:rsidR="000E2546" w:rsidRDefault="000E2546" w:rsidP="004F222F">
      <w:pPr>
        <w:spacing w:after="0"/>
        <w:jc w:val="both"/>
        <w:rPr>
          <w:rFonts w:ascii="Arial" w:hAnsi="Arial" w:cs="Arial"/>
          <w:sz w:val="24"/>
          <w:szCs w:val="24"/>
        </w:rPr>
      </w:pPr>
    </w:p>
    <w:p w14:paraId="207683B5" w14:textId="77777777" w:rsidR="000E2546" w:rsidRDefault="000E2546" w:rsidP="004F222F">
      <w:pPr>
        <w:spacing w:after="0"/>
        <w:jc w:val="both"/>
        <w:rPr>
          <w:rFonts w:ascii="Arial" w:hAnsi="Arial" w:cs="Arial"/>
          <w:sz w:val="24"/>
          <w:szCs w:val="24"/>
        </w:rPr>
      </w:pPr>
    </w:p>
    <w:p w14:paraId="1F8816BF" w14:textId="77777777" w:rsidR="000E2546" w:rsidRDefault="000E2546" w:rsidP="004F222F">
      <w:pPr>
        <w:spacing w:after="0"/>
        <w:jc w:val="both"/>
        <w:rPr>
          <w:rFonts w:ascii="Arial" w:hAnsi="Arial" w:cs="Arial"/>
          <w:sz w:val="24"/>
          <w:szCs w:val="24"/>
        </w:rPr>
      </w:pPr>
    </w:p>
    <w:p w14:paraId="436D922D" w14:textId="77777777" w:rsidR="000E2546" w:rsidRDefault="000E2546" w:rsidP="004F222F">
      <w:pPr>
        <w:spacing w:after="0"/>
        <w:jc w:val="both"/>
        <w:rPr>
          <w:rFonts w:ascii="Arial" w:hAnsi="Arial" w:cs="Arial"/>
          <w:sz w:val="24"/>
          <w:szCs w:val="24"/>
        </w:rPr>
      </w:pPr>
    </w:p>
    <w:p w14:paraId="1D5A5FB3" w14:textId="77777777" w:rsidR="000E2546" w:rsidRDefault="000E2546" w:rsidP="004F222F">
      <w:pPr>
        <w:spacing w:after="0"/>
        <w:jc w:val="both"/>
        <w:rPr>
          <w:rFonts w:ascii="Arial" w:hAnsi="Arial" w:cs="Arial"/>
          <w:sz w:val="24"/>
          <w:szCs w:val="24"/>
        </w:rPr>
      </w:pPr>
    </w:p>
    <w:p w14:paraId="7C40A27B" w14:textId="77777777" w:rsidR="000E2546" w:rsidRDefault="000E2546" w:rsidP="004F222F">
      <w:pPr>
        <w:spacing w:after="0"/>
        <w:jc w:val="both"/>
        <w:rPr>
          <w:rFonts w:ascii="Arial" w:hAnsi="Arial" w:cs="Arial"/>
          <w:sz w:val="24"/>
          <w:szCs w:val="24"/>
        </w:rPr>
      </w:pPr>
    </w:p>
    <w:p w14:paraId="41392163" w14:textId="77777777" w:rsidR="000E2546" w:rsidRDefault="000E2546" w:rsidP="004F222F">
      <w:pPr>
        <w:spacing w:after="0"/>
        <w:jc w:val="both"/>
        <w:rPr>
          <w:rFonts w:ascii="Arial" w:hAnsi="Arial" w:cs="Arial"/>
          <w:sz w:val="24"/>
          <w:szCs w:val="24"/>
        </w:rPr>
      </w:pPr>
    </w:p>
    <w:p w14:paraId="14A832C6" w14:textId="77777777" w:rsidR="000E2546" w:rsidRDefault="000E2546" w:rsidP="004F222F">
      <w:pPr>
        <w:spacing w:after="0"/>
        <w:jc w:val="both"/>
        <w:rPr>
          <w:rFonts w:ascii="Arial" w:hAnsi="Arial" w:cs="Arial"/>
          <w:sz w:val="24"/>
          <w:szCs w:val="24"/>
        </w:rPr>
      </w:pPr>
    </w:p>
    <w:p w14:paraId="7A17E3F9" w14:textId="77777777" w:rsidR="000E2546" w:rsidRDefault="000E2546" w:rsidP="004F222F">
      <w:pPr>
        <w:spacing w:after="0"/>
        <w:jc w:val="both"/>
        <w:rPr>
          <w:rFonts w:ascii="Arial" w:hAnsi="Arial" w:cs="Arial"/>
          <w:sz w:val="24"/>
          <w:szCs w:val="24"/>
        </w:rPr>
      </w:pPr>
    </w:p>
    <w:p w14:paraId="4CFF3A3F" w14:textId="77777777" w:rsidR="000E2546" w:rsidRDefault="000E2546" w:rsidP="004F222F">
      <w:pPr>
        <w:spacing w:after="0"/>
        <w:jc w:val="both"/>
        <w:rPr>
          <w:rFonts w:ascii="Arial" w:hAnsi="Arial" w:cs="Arial"/>
          <w:sz w:val="24"/>
          <w:szCs w:val="24"/>
        </w:rPr>
      </w:pPr>
    </w:p>
    <w:p w14:paraId="294F442A" w14:textId="77777777" w:rsidR="002B33E3" w:rsidRDefault="002B33E3" w:rsidP="004F222F">
      <w:pPr>
        <w:spacing w:after="0"/>
        <w:jc w:val="both"/>
        <w:rPr>
          <w:rFonts w:ascii="Arial" w:hAnsi="Arial" w:cs="Arial"/>
          <w:sz w:val="24"/>
          <w:szCs w:val="24"/>
        </w:rPr>
      </w:pPr>
    </w:p>
    <w:p w14:paraId="7758583F" w14:textId="3C773482" w:rsidR="002B33E3" w:rsidRDefault="000E2546" w:rsidP="000E2546">
      <w:pPr>
        <w:spacing w:after="0"/>
        <w:jc w:val="center"/>
        <w:rPr>
          <w:rFonts w:ascii="Arial" w:hAnsi="Arial" w:cs="Arial"/>
          <w:sz w:val="24"/>
          <w:szCs w:val="24"/>
        </w:rPr>
      </w:pPr>
      <w:r w:rsidRPr="004F222F">
        <w:rPr>
          <w:rFonts w:ascii="Arial" w:hAnsi="Arial" w:cs="Arial"/>
          <w:b/>
          <w:bCs/>
          <w:sz w:val="24"/>
          <w:szCs w:val="24"/>
        </w:rPr>
        <w:lastRenderedPageBreak/>
        <w:t xml:space="preserve">Plazos para la atención de las solicitudes de </w:t>
      </w:r>
      <w:r>
        <w:rPr>
          <w:rFonts w:ascii="Arial" w:hAnsi="Arial" w:cs="Arial"/>
          <w:b/>
          <w:bCs/>
          <w:sz w:val="24"/>
          <w:szCs w:val="24"/>
        </w:rPr>
        <w:t>derechos ARCO</w:t>
      </w:r>
    </w:p>
    <w:p w14:paraId="5895343E" w14:textId="77777777" w:rsidR="002B33E3" w:rsidRDefault="002B33E3" w:rsidP="004F222F">
      <w:pPr>
        <w:spacing w:after="0"/>
        <w:jc w:val="both"/>
        <w:rPr>
          <w:rFonts w:ascii="Arial" w:hAnsi="Arial" w:cs="Arial"/>
          <w:sz w:val="24"/>
          <w:szCs w:val="24"/>
        </w:rPr>
      </w:pPr>
    </w:p>
    <w:p w14:paraId="3CBCC14F" w14:textId="22661E44" w:rsidR="002B33E3" w:rsidRDefault="000E2546" w:rsidP="000E2546">
      <w:pPr>
        <w:spacing w:after="0"/>
        <w:jc w:val="both"/>
        <w:rPr>
          <w:rFonts w:ascii="Arial" w:hAnsi="Arial" w:cs="Arial"/>
          <w:sz w:val="24"/>
          <w:szCs w:val="24"/>
        </w:rPr>
      </w:pPr>
      <w:r w:rsidRPr="000E2546">
        <w:rPr>
          <w:rFonts w:ascii="Arial" w:hAnsi="Arial" w:cs="Arial"/>
          <w:sz w:val="24"/>
          <w:szCs w:val="24"/>
        </w:rPr>
        <w:t xml:space="preserve">Conforme a los </w:t>
      </w:r>
      <w:r>
        <w:rPr>
          <w:rFonts w:ascii="Arial" w:hAnsi="Arial" w:cs="Arial"/>
          <w:sz w:val="24"/>
          <w:szCs w:val="24"/>
        </w:rPr>
        <w:t>artículos 56, 58, 59 y 60</w:t>
      </w:r>
      <w:r w:rsidRPr="000E2546">
        <w:rPr>
          <w:rFonts w:ascii="Arial" w:hAnsi="Arial" w:cs="Arial"/>
          <w:sz w:val="24"/>
          <w:szCs w:val="24"/>
        </w:rPr>
        <w:t xml:space="preserve"> </w:t>
      </w:r>
      <w:r>
        <w:rPr>
          <w:rFonts w:ascii="Arial" w:hAnsi="Arial" w:cs="Arial"/>
          <w:sz w:val="24"/>
          <w:szCs w:val="24"/>
        </w:rPr>
        <w:t>de</w:t>
      </w:r>
      <w:r w:rsidRPr="000E2546">
        <w:rPr>
          <w:rFonts w:ascii="Arial" w:hAnsi="Arial" w:cs="Arial"/>
          <w:sz w:val="24"/>
          <w:szCs w:val="24"/>
        </w:rPr>
        <w:t xml:space="preserve"> la Ley de Protección de Datos Personales en Posesión de Sujetos Obligados</w:t>
      </w:r>
      <w:r>
        <w:rPr>
          <w:rFonts w:ascii="Arial" w:hAnsi="Arial" w:cs="Arial"/>
          <w:sz w:val="24"/>
          <w:szCs w:val="24"/>
        </w:rPr>
        <w:t xml:space="preserve"> </w:t>
      </w:r>
      <w:r w:rsidRPr="000E2546">
        <w:rPr>
          <w:rFonts w:ascii="Arial" w:hAnsi="Arial" w:cs="Arial"/>
          <w:sz w:val="24"/>
          <w:szCs w:val="24"/>
        </w:rPr>
        <w:t>para el Estado de Quintana Roo, los tiempos de respuesta o posibles notificaciones referentes a su solicitud, son los</w:t>
      </w:r>
      <w:r>
        <w:rPr>
          <w:rFonts w:ascii="Arial" w:hAnsi="Arial" w:cs="Arial"/>
          <w:sz w:val="24"/>
          <w:szCs w:val="24"/>
        </w:rPr>
        <w:t xml:space="preserve"> </w:t>
      </w:r>
      <w:r w:rsidRPr="000E2546">
        <w:rPr>
          <w:rFonts w:ascii="Arial" w:hAnsi="Arial" w:cs="Arial"/>
          <w:sz w:val="24"/>
          <w:szCs w:val="24"/>
        </w:rPr>
        <w:t>siguientes:</w:t>
      </w:r>
    </w:p>
    <w:p w14:paraId="245BACAC" w14:textId="77777777" w:rsidR="000E2546" w:rsidRDefault="000E2546" w:rsidP="000E2546">
      <w:pPr>
        <w:spacing w:after="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4673"/>
        <w:gridCol w:w="3260"/>
      </w:tblGrid>
      <w:tr w:rsidR="000E2546" w:rsidRPr="004F222F" w14:paraId="018A054C" w14:textId="77777777" w:rsidTr="0037167E">
        <w:trPr>
          <w:jc w:val="center"/>
        </w:trPr>
        <w:tc>
          <w:tcPr>
            <w:tcW w:w="7933" w:type="dxa"/>
            <w:gridSpan w:val="2"/>
            <w:shd w:val="clear" w:color="auto" w:fill="F2F2F2" w:themeFill="background1" w:themeFillShade="F2"/>
          </w:tcPr>
          <w:p w14:paraId="37FB8D3A" w14:textId="77777777" w:rsidR="000E2546" w:rsidRPr="002B33E3" w:rsidRDefault="000E2546" w:rsidP="0037167E">
            <w:pPr>
              <w:jc w:val="center"/>
              <w:rPr>
                <w:rFonts w:ascii="Arial" w:hAnsi="Arial" w:cs="Arial"/>
                <w:b/>
                <w:bCs/>
              </w:rPr>
            </w:pPr>
          </w:p>
          <w:p w14:paraId="4865B97E" w14:textId="4E247CF1" w:rsidR="000E2546" w:rsidRPr="004F222F" w:rsidRDefault="000E2546" w:rsidP="0037167E">
            <w:pPr>
              <w:jc w:val="center"/>
              <w:rPr>
                <w:rFonts w:ascii="Arial" w:hAnsi="Arial" w:cs="Arial"/>
              </w:rPr>
            </w:pPr>
            <w:r w:rsidRPr="002B33E3">
              <w:rPr>
                <w:rFonts w:ascii="Arial" w:hAnsi="Arial" w:cs="Arial"/>
                <w:b/>
                <w:bCs/>
              </w:rPr>
              <w:t>Plazos de atención</w:t>
            </w:r>
            <w:r>
              <w:rPr>
                <w:rFonts w:ascii="Arial" w:hAnsi="Arial" w:cs="Arial"/>
                <w:b/>
                <w:bCs/>
              </w:rPr>
              <w:t xml:space="preserve"> para las solicitudes de derechos ARCO</w:t>
            </w:r>
          </w:p>
        </w:tc>
      </w:tr>
      <w:tr w:rsidR="000E2546" w:rsidRPr="004F222F" w14:paraId="2BF032D0" w14:textId="77777777" w:rsidTr="0037167E">
        <w:trPr>
          <w:jc w:val="center"/>
        </w:trPr>
        <w:tc>
          <w:tcPr>
            <w:tcW w:w="4673" w:type="dxa"/>
          </w:tcPr>
          <w:p w14:paraId="26F9E504" w14:textId="77777777" w:rsidR="000E2546" w:rsidRDefault="000E2546" w:rsidP="0037167E">
            <w:pPr>
              <w:jc w:val="both"/>
              <w:rPr>
                <w:rFonts w:ascii="Arial" w:hAnsi="Arial" w:cs="Arial"/>
              </w:rPr>
            </w:pPr>
          </w:p>
          <w:p w14:paraId="5BD38AF7" w14:textId="5B9E77E7" w:rsidR="000E2546" w:rsidRPr="004F222F" w:rsidRDefault="000E2546" w:rsidP="000E2546">
            <w:pPr>
              <w:jc w:val="both"/>
              <w:rPr>
                <w:rFonts w:ascii="Arial" w:hAnsi="Arial" w:cs="Arial"/>
              </w:rPr>
            </w:pPr>
            <w:r w:rsidRPr="000E2546">
              <w:rPr>
                <w:rFonts w:ascii="Arial" w:hAnsi="Arial" w:cs="Arial"/>
              </w:rPr>
              <w:t>Respuesta a la solicitud, indicando la forma y medio en que se pondrá a</w:t>
            </w:r>
            <w:r>
              <w:rPr>
                <w:rFonts w:ascii="Arial" w:hAnsi="Arial" w:cs="Arial"/>
              </w:rPr>
              <w:t xml:space="preserve"> </w:t>
            </w:r>
            <w:r w:rsidRPr="000E2546">
              <w:rPr>
                <w:rFonts w:ascii="Arial" w:hAnsi="Arial" w:cs="Arial"/>
              </w:rPr>
              <w:t>su disposición la información</w:t>
            </w:r>
          </w:p>
        </w:tc>
        <w:tc>
          <w:tcPr>
            <w:tcW w:w="3260" w:type="dxa"/>
          </w:tcPr>
          <w:p w14:paraId="5D871A21" w14:textId="77777777" w:rsidR="000E2546" w:rsidRDefault="000E2546" w:rsidP="0037167E">
            <w:pPr>
              <w:jc w:val="center"/>
              <w:rPr>
                <w:rFonts w:ascii="Arial" w:hAnsi="Arial" w:cs="Arial"/>
              </w:rPr>
            </w:pPr>
          </w:p>
          <w:p w14:paraId="50582380" w14:textId="77777777" w:rsidR="000E2546" w:rsidRDefault="000E2546" w:rsidP="0037167E">
            <w:pPr>
              <w:jc w:val="center"/>
              <w:rPr>
                <w:rFonts w:ascii="Arial" w:hAnsi="Arial" w:cs="Arial"/>
              </w:rPr>
            </w:pPr>
          </w:p>
          <w:p w14:paraId="7A36A6F0" w14:textId="77777777" w:rsidR="000E2546" w:rsidRDefault="000E2546" w:rsidP="0037167E">
            <w:pPr>
              <w:jc w:val="center"/>
              <w:rPr>
                <w:rFonts w:ascii="Arial" w:hAnsi="Arial" w:cs="Arial"/>
              </w:rPr>
            </w:pPr>
          </w:p>
          <w:p w14:paraId="230257D4" w14:textId="6056BA51" w:rsidR="000E2546" w:rsidRPr="004F222F" w:rsidRDefault="000E2546" w:rsidP="0037167E">
            <w:pPr>
              <w:jc w:val="center"/>
              <w:rPr>
                <w:rFonts w:ascii="Arial" w:hAnsi="Arial" w:cs="Arial"/>
              </w:rPr>
            </w:pPr>
            <w:r>
              <w:rPr>
                <w:rFonts w:ascii="Arial" w:hAnsi="Arial" w:cs="Arial"/>
              </w:rPr>
              <w:t>2</w:t>
            </w:r>
            <w:r w:rsidRPr="004F222F">
              <w:rPr>
                <w:rFonts w:ascii="Arial" w:hAnsi="Arial" w:cs="Arial"/>
              </w:rPr>
              <w:t>0 días hábiles</w:t>
            </w:r>
          </w:p>
        </w:tc>
      </w:tr>
      <w:tr w:rsidR="000E2546" w:rsidRPr="004F222F" w14:paraId="688B92CE" w14:textId="77777777" w:rsidTr="0037167E">
        <w:trPr>
          <w:jc w:val="center"/>
        </w:trPr>
        <w:tc>
          <w:tcPr>
            <w:tcW w:w="4673" w:type="dxa"/>
            <w:shd w:val="clear" w:color="auto" w:fill="F2F2F2" w:themeFill="background1" w:themeFillShade="F2"/>
          </w:tcPr>
          <w:p w14:paraId="38DA2463" w14:textId="790E0D41" w:rsidR="000E2546" w:rsidRPr="004F222F" w:rsidRDefault="000E2546" w:rsidP="000E2546">
            <w:pPr>
              <w:jc w:val="both"/>
              <w:rPr>
                <w:rFonts w:ascii="Arial" w:hAnsi="Arial" w:cs="Arial"/>
              </w:rPr>
            </w:pPr>
            <w:r w:rsidRPr="000E2546">
              <w:rPr>
                <w:rFonts w:ascii="Arial" w:hAnsi="Arial" w:cs="Arial"/>
              </w:rPr>
              <w:t>Notificación en caso de que la información solicitada no sea de</w:t>
            </w:r>
            <w:r>
              <w:rPr>
                <w:rFonts w:ascii="Arial" w:hAnsi="Arial" w:cs="Arial"/>
              </w:rPr>
              <w:t xml:space="preserve"> </w:t>
            </w:r>
            <w:r w:rsidRPr="000E2546">
              <w:rPr>
                <w:rFonts w:ascii="Arial" w:hAnsi="Arial" w:cs="Arial"/>
              </w:rPr>
              <w:t>competencia del sujeto obligado</w:t>
            </w:r>
          </w:p>
        </w:tc>
        <w:tc>
          <w:tcPr>
            <w:tcW w:w="3260" w:type="dxa"/>
            <w:shd w:val="clear" w:color="auto" w:fill="F2F2F2" w:themeFill="background1" w:themeFillShade="F2"/>
          </w:tcPr>
          <w:p w14:paraId="23B2C71A" w14:textId="77777777" w:rsidR="000E2546" w:rsidRDefault="000E2546" w:rsidP="0037167E">
            <w:pPr>
              <w:jc w:val="center"/>
              <w:rPr>
                <w:rFonts w:ascii="Arial" w:hAnsi="Arial" w:cs="Arial"/>
              </w:rPr>
            </w:pPr>
          </w:p>
          <w:p w14:paraId="45865245" w14:textId="77777777" w:rsidR="000E2546" w:rsidRDefault="000E2546" w:rsidP="0037167E">
            <w:pPr>
              <w:jc w:val="center"/>
              <w:rPr>
                <w:rFonts w:ascii="Arial" w:hAnsi="Arial" w:cs="Arial"/>
              </w:rPr>
            </w:pPr>
          </w:p>
          <w:p w14:paraId="1C8D01D2" w14:textId="3CDB5630" w:rsidR="000E2546" w:rsidRPr="004F222F" w:rsidRDefault="000E2546" w:rsidP="0037167E">
            <w:pPr>
              <w:jc w:val="center"/>
              <w:rPr>
                <w:rFonts w:ascii="Arial" w:hAnsi="Arial" w:cs="Arial"/>
              </w:rPr>
            </w:pPr>
            <w:r>
              <w:rPr>
                <w:rFonts w:ascii="Arial" w:hAnsi="Arial" w:cs="Arial"/>
              </w:rPr>
              <w:t>3</w:t>
            </w:r>
            <w:r w:rsidRPr="004F222F">
              <w:rPr>
                <w:rFonts w:ascii="Arial" w:hAnsi="Arial" w:cs="Arial"/>
              </w:rPr>
              <w:t xml:space="preserve"> días hábiles</w:t>
            </w:r>
          </w:p>
        </w:tc>
      </w:tr>
      <w:tr w:rsidR="000E2546" w:rsidRPr="004F222F" w14:paraId="1119398D" w14:textId="77777777" w:rsidTr="000E2546">
        <w:trPr>
          <w:jc w:val="center"/>
        </w:trPr>
        <w:tc>
          <w:tcPr>
            <w:tcW w:w="4673" w:type="dxa"/>
            <w:shd w:val="clear" w:color="auto" w:fill="auto"/>
          </w:tcPr>
          <w:p w14:paraId="1829AA61" w14:textId="6A3715A5" w:rsidR="000E2546" w:rsidRPr="000E2546" w:rsidRDefault="000E2546" w:rsidP="000E2546">
            <w:pPr>
              <w:jc w:val="both"/>
              <w:rPr>
                <w:rFonts w:ascii="Arial" w:hAnsi="Arial" w:cs="Arial"/>
              </w:rPr>
            </w:pPr>
            <w:r w:rsidRPr="000E2546">
              <w:rPr>
                <w:rFonts w:ascii="Arial" w:hAnsi="Arial" w:cs="Arial"/>
              </w:rPr>
              <w:t>Requerimiento para proporcionar elementos adicionales o corregir</w:t>
            </w:r>
            <w:r>
              <w:rPr>
                <w:rFonts w:ascii="Arial" w:hAnsi="Arial" w:cs="Arial"/>
              </w:rPr>
              <w:t xml:space="preserve"> </w:t>
            </w:r>
            <w:r w:rsidRPr="000E2546">
              <w:rPr>
                <w:rFonts w:ascii="Arial" w:hAnsi="Arial" w:cs="Arial"/>
              </w:rPr>
              <w:t>información que permitan localizar la información solicitada</w:t>
            </w:r>
          </w:p>
        </w:tc>
        <w:tc>
          <w:tcPr>
            <w:tcW w:w="3260" w:type="dxa"/>
            <w:shd w:val="clear" w:color="auto" w:fill="auto"/>
          </w:tcPr>
          <w:p w14:paraId="2E4A3FF0" w14:textId="77777777" w:rsidR="000E2546" w:rsidRDefault="000E2546" w:rsidP="0037167E">
            <w:pPr>
              <w:jc w:val="center"/>
              <w:rPr>
                <w:rFonts w:ascii="Arial" w:hAnsi="Arial" w:cs="Arial"/>
              </w:rPr>
            </w:pPr>
          </w:p>
          <w:p w14:paraId="35B35BF3" w14:textId="77777777" w:rsidR="000E2546" w:rsidRDefault="000E2546" w:rsidP="0037167E">
            <w:pPr>
              <w:jc w:val="center"/>
              <w:rPr>
                <w:rFonts w:ascii="Arial" w:hAnsi="Arial" w:cs="Arial"/>
              </w:rPr>
            </w:pPr>
          </w:p>
          <w:p w14:paraId="117A04DC" w14:textId="48DBDCD3" w:rsidR="000E2546" w:rsidRDefault="000E2546" w:rsidP="0037167E">
            <w:pPr>
              <w:jc w:val="center"/>
              <w:rPr>
                <w:rFonts w:ascii="Arial" w:hAnsi="Arial" w:cs="Arial"/>
              </w:rPr>
            </w:pPr>
            <w:r>
              <w:rPr>
                <w:rFonts w:ascii="Arial" w:hAnsi="Arial" w:cs="Arial"/>
              </w:rPr>
              <w:t xml:space="preserve">5 </w:t>
            </w:r>
            <w:r w:rsidRPr="004F222F">
              <w:rPr>
                <w:rFonts w:ascii="Arial" w:hAnsi="Arial" w:cs="Arial"/>
              </w:rPr>
              <w:t>días hábiles</w:t>
            </w:r>
          </w:p>
        </w:tc>
      </w:tr>
      <w:tr w:rsidR="000E2546" w:rsidRPr="004F222F" w14:paraId="156A24C9" w14:textId="77777777" w:rsidTr="0037167E">
        <w:trPr>
          <w:jc w:val="center"/>
        </w:trPr>
        <w:tc>
          <w:tcPr>
            <w:tcW w:w="4673" w:type="dxa"/>
            <w:shd w:val="clear" w:color="auto" w:fill="F2F2F2" w:themeFill="background1" w:themeFillShade="F2"/>
          </w:tcPr>
          <w:p w14:paraId="744DDF5B" w14:textId="54D47C78" w:rsidR="000E2546" w:rsidRPr="000E2546" w:rsidRDefault="000E2546" w:rsidP="000E2546">
            <w:pPr>
              <w:jc w:val="both"/>
              <w:rPr>
                <w:rFonts w:ascii="Arial" w:hAnsi="Arial" w:cs="Arial"/>
              </w:rPr>
            </w:pPr>
            <w:r w:rsidRPr="000E2546">
              <w:rPr>
                <w:rFonts w:ascii="Arial" w:hAnsi="Arial" w:cs="Arial"/>
              </w:rPr>
              <w:t>Requerimiento en caso de que exista un trámite o procedimiento</w:t>
            </w:r>
            <w:r>
              <w:rPr>
                <w:rFonts w:ascii="Arial" w:hAnsi="Arial" w:cs="Arial"/>
              </w:rPr>
              <w:t xml:space="preserve"> </w:t>
            </w:r>
            <w:r w:rsidRPr="000E2546">
              <w:rPr>
                <w:rFonts w:ascii="Arial" w:hAnsi="Arial" w:cs="Arial"/>
              </w:rPr>
              <w:t>específico:</w:t>
            </w:r>
          </w:p>
        </w:tc>
        <w:tc>
          <w:tcPr>
            <w:tcW w:w="3260" w:type="dxa"/>
            <w:shd w:val="clear" w:color="auto" w:fill="F2F2F2" w:themeFill="background1" w:themeFillShade="F2"/>
          </w:tcPr>
          <w:p w14:paraId="305BB281" w14:textId="77777777" w:rsidR="000E2546" w:rsidRDefault="000E2546" w:rsidP="0037167E">
            <w:pPr>
              <w:jc w:val="center"/>
              <w:rPr>
                <w:rFonts w:ascii="Arial" w:hAnsi="Arial" w:cs="Arial"/>
              </w:rPr>
            </w:pPr>
          </w:p>
          <w:p w14:paraId="6A7E96C0" w14:textId="07C875CB" w:rsidR="000E2546" w:rsidRDefault="000E2546" w:rsidP="0037167E">
            <w:pPr>
              <w:jc w:val="center"/>
              <w:rPr>
                <w:rFonts w:ascii="Arial" w:hAnsi="Arial" w:cs="Arial"/>
              </w:rPr>
            </w:pPr>
            <w:r>
              <w:rPr>
                <w:rFonts w:ascii="Arial" w:hAnsi="Arial" w:cs="Arial"/>
              </w:rPr>
              <w:t xml:space="preserve">5 </w:t>
            </w:r>
            <w:r w:rsidRPr="004F222F">
              <w:rPr>
                <w:rFonts w:ascii="Arial" w:hAnsi="Arial" w:cs="Arial"/>
              </w:rPr>
              <w:t>días hábiles</w:t>
            </w:r>
          </w:p>
        </w:tc>
      </w:tr>
      <w:tr w:rsidR="000E2546" w:rsidRPr="004F222F" w14:paraId="1C1FBDCD" w14:textId="77777777" w:rsidTr="000E2546">
        <w:trPr>
          <w:jc w:val="center"/>
        </w:trPr>
        <w:tc>
          <w:tcPr>
            <w:tcW w:w="4673" w:type="dxa"/>
            <w:shd w:val="clear" w:color="auto" w:fill="auto"/>
          </w:tcPr>
          <w:p w14:paraId="306FE7BF" w14:textId="3713F629" w:rsidR="000E2546" w:rsidRPr="000E2546" w:rsidRDefault="000E2546" w:rsidP="000E2546">
            <w:pPr>
              <w:jc w:val="both"/>
              <w:rPr>
                <w:rFonts w:ascii="Arial" w:hAnsi="Arial" w:cs="Arial"/>
              </w:rPr>
            </w:pPr>
            <w:r w:rsidRPr="000E2546">
              <w:rPr>
                <w:rFonts w:ascii="Arial" w:hAnsi="Arial" w:cs="Arial"/>
              </w:rPr>
              <w:t>Notificación de ampliación de plazo para dar atención a la solicitud</w:t>
            </w:r>
          </w:p>
        </w:tc>
        <w:tc>
          <w:tcPr>
            <w:tcW w:w="3260" w:type="dxa"/>
            <w:shd w:val="clear" w:color="auto" w:fill="auto"/>
          </w:tcPr>
          <w:p w14:paraId="426B582C" w14:textId="77777777" w:rsidR="000E2546" w:rsidRDefault="000E2546" w:rsidP="0037167E">
            <w:pPr>
              <w:jc w:val="center"/>
              <w:rPr>
                <w:rFonts w:ascii="Arial" w:hAnsi="Arial" w:cs="Arial"/>
              </w:rPr>
            </w:pPr>
          </w:p>
          <w:p w14:paraId="501A4D99" w14:textId="7CB838E3" w:rsidR="000E2546" w:rsidRDefault="000E2546" w:rsidP="0037167E">
            <w:pPr>
              <w:jc w:val="center"/>
              <w:rPr>
                <w:rFonts w:ascii="Arial" w:hAnsi="Arial" w:cs="Arial"/>
              </w:rPr>
            </w:pPr>
            <w:r w:rsidRPr="000E2546">
              <w:rPr>
                <w:rFonts w:ascii="Arial" w:hAnsi="Arial" w:cs="Arial"/>
              </w:rPr>
              <w:t>20 días hábiles</w:t>
            </w:r>
          </w:p>
        </w:tc>
      </w:tr>
      <w:tr w:rsidR="000E2546" w:rsidRPr="004F222F" w14:paraId="07802323" w14:textId="77777777" w:rsidTr="0037167E">
        <w:trPr>
          <w:jc w:val="center"/>
        </w:trPr>
        <w:tc>
          <w:tcPr>
            <w:tcW w:w="4673" w:type="dxa"/>
            <w:shd w:val="clear" w:color="auto" w:fill="F2F2F2" w:themeFill="background1" w:themeFillShade="F2"/>
          </w:tcPr>
          <w:p w14:paraId="66B5669C" w14:textId="4A6C0AB0" w:rsidR="000E2546" w:rsidRPr="000E2546" w:rsidRDefault="000E2546" w:rsidP="000E2546">
            <w:pPr>
              <w:jc w:val="both"/>
              <w:rPr>
                <w:rFonts w:ascii="Arial" w:hAnsi="Arial" w:cs="Arial"/>
              </w:rPr>
            </w:pPr>
            <w:r w:rsidRPr="000E2546">
              <w:rPr>
                <w:rFonts w:ascii="Arial" w:hAnsi="Arial" w:cs="Arial"/>
              </w:rPr>
              <w:t>Respuesta a la solicitud, en caso de que haya recibido notificación de</w:t>
            </w:r>
            <w:r>
              <w:rPr>
                <w:rFonts w:ascii="Arial" w:hAnsi="Arial" w:cs="Arial"/>
              </w:rPr>
              <w:t xml:space="preserve"> </w:t>
            </w:r>
            <w:r w:rsidRPr="000E2546">
              <w:rPr>
                <w:rFonts w:ascii="Arial" w:hAnsi="Arial" w:cs="Arial"/>
              </w:rPr>
              <w:t>ampliación de plazo</w:t>
            </w:r>
          </w:p>
        </w:tc>
        <w:tc>
          <w:tcPr>
            <w:tcW w:w="3260" w:type="dxa"/>
            <w:shd w:val="clear" w:color="auto" w:fill="F2F2F2" w:themeFill="background1" w:themeFillShade="F2"/>
          </w:tcPr>
          <w:p w14:paraId="4B825C31" w14:textId="77777777" w:rsidR="000E2546" w:rsidRDefault="000E2546" w:rsidP="0037167E">
            <w:pPr>
              <w:jc w:val="center"/>
              <w:rPr>
                <w:rFonts w:ascii="Arial" w:hAnsi="Arial" w:cs="Arial"/>
              </w:rPr>
            </w:pPr>
          </w:p>
          <w:p w14:paraId="582E6907" w14:textId="21B8D9A5" w:rsidR="000E2546" w:rsidRDefault="000E2546" w:rsidP="0037167E">
            <w:pPr>
              <w:jc w:val="center"/>
              <w:rPr>
                <w:rFonts w:ascii="Arial" w:hAnsi="Arial" w:cs="Arial"/>
              </w:rPr>
            </w:pPr>
            <w:r w:rsidRPr="000E2546">
              <w:rPr>
                <w:rFonts w:ascii="Arial" w:hAnsi="Arial" w:cs="Arial"/>
              </w:rPr>
              <w:t>30 días hábiles</w:t>
            </w:r>
          </w:p>
        </w:tc>
      </w:tr>
    </w:tbl>
    <w:p w14:paraId="40000309" w14:textId="77777777" w:rsidR="000E2546" w:rsidRDefault="000E2546" w:rsidP="000E2546">
      <w:pPr>
        <w:spacing w:after="0"/>
        <w:jc w:val="both"/>
        <w:rPr>
          <w:rFonts w:ascii="Arial" w:hAnsi="Arial" w:cs="Arial"/>
          <w:sz w:val="24"/>
          <w:szCs w:val="24"/>
        </w:rPr>
      </w:pPr>
    </w:p>
    <w:p w14:paraId="2831AA10" w14:textId="77777777" w:rsidR="002B33E3" w:rsidRDefault="002B33E3" w:rsidP="004F222F">
      <w:pPr>
        <w:spacing w:after="0"/>
        <w:jc w:val="both"/>
        <w:rPr>
          <w:rFonts w:ascii="Arial" w:hAnsi="Arial" w:cs="Arial"/>
          <w:sz w:val="24"/>
          <w:szCs w:val="24"/>
        </w:rPr>
      </w:pPr>
    </w:p>
    <w:p w14:paraId="410EC669" w14:textId="77777777" w:rsidR="002B33E3" w:rsidRDefault="002B33E3" w:rsidP="004F222F">
      <w:pPr>
        <w:spacing w:after="0"/>
        <w:jc w:val="both"/>
        <w:rPr>
          <w:rFonts w:ascii="Arial" w:hAnsi="Arial" w:cs="Arial"/>
          <w:sz w:val="24"/>
          <w:szCs w:val="24"/>
        </w:rPr>
      </w:pPr>
    </w:p>
    <w:p w14:paraId="6A716118" w14:textId="77777777" w:rsidR="002B33E3" w:rsidRDefault="002B33E3" w:rsidP="004F222F">
      <w:pPr>
        <w:spacing w:after="0"/>
        <w:jc w:val="both"/>
        <w:rPr>
          <w:rFonts w:ascii="Arial" w:hAnsi="Arial" w:cs="Arial"/>
          <w:sz w:val="24"/>
          <w:szCs w:val="24"/>
        </w:rPr>
      </w:pPr>
    </w:p>
    <w:p w14:paraId="0BF9A0F7" w14:textId="77777777" w:rsidR="002B33E3" w:rsidRDefault="002B33E3" w:rsidP="004F222F">
      <w:pPr>
        <w:spacing w:after="0"/>
        <w:jc w:val="both"/>
        <w:rPr>
          <w:rFonts w:ascii="Arial" w:hAnsi="Arial" w:cs="Arial"/>
          <w:sz w:val="24"/>
          <w:szCs w:val="24"/>
        </w:rPr>
      </w:pPr>
    </w:p>
    <w:p w14:paraId="45A74807" w14:textId="77777777" w:rsidR="008E0CFA" w:rsidRDefault="008E0CFA" w:rsidP="004F222F">
      <w:pPr>
        <w:spacing w:after="0"/>
        <w:jc w:val="both"/>
        <w:rPr>
          <w:rFonts w:ascii="Arial" w:hAnsi="Arial" w:cs="Arial"/>
          <w:sz w:val="24"/>
          <w:szCs w:val="24"/>
        </w:rPr>
      </w:pPr>
    </w:p>
    <w:p w14:paraId="699A6273" w14:textId="77777777" w:rsidR="008E0CFA" w:rsidRDefault="008E0CFA" w:rsidP="004F222F">
      <w:pPr>
        <w:spacing w:after="0"/>
        <w:jc w:val="both"/>
        <w:rPr>
          <w:rFonts w:ascii="Arial" w:hAnsi="Arial" w:cs="Arial"/>
          <w:sz w:val="24"/>
          <w:szCs w:val="24"/>
        </w:rPr>
      </w:pPr>
    </w:p>
    <w:p w14:paraId="72BD8428" w14:textId="77777777" w:rsidR="008E0CFA" w:rsidRDefault="008E0CFA" w:rsidP="004F222F">
      <w:pPr>
        <w:spacing w:after="0"/>
        <w:jc w:val="both"/>
        <w:rPr>
          <w:rFonts w:ascii="Arial" w:hAnsi="Arial" w:cs="Arial"/>
          <w:sz w:val="24"/>
          <w:szCs w:val="24"/>
        </w:rPr>
      </w:pPr>
    </w:p>
    <w:p w14:paraId="3F2C51AB" w14:textId="77777777" w:rsidR="008E0CFA" w:rsidRDefault="008E0CFA" w:rsidP="004F222F">
      <w:pPr>
        <w:spacing w:after="0"/>
        <w:jc w:val="both"/>
        <w:rPr>
          <w:rFonts w:ascii="Arial" w:hAnsi="Arial" w:cs="Arial"/>
          <w:sz w:val="24"/>
          <w:szCs w:val="24"/>
        </w:rPr>
      </w:pPr>
    </w:p>
    <w:p w14:paraId="6EFF39EF" w14:textId="77777777" w:rsidR="008E0CFA" w:rsidRDefault="008E0CFA" w:rsidP="004F222F">
      <w:pPr>
        <w:spacing w:after="0"/>
        <w:jc w:val="both"/>
        <w:rPr>
          <w:rFonts w:ascii="Arial" w:hAnsi="Arial" w:cs="Arial"/>
          <w:sz w:val="24"/>
          <w:szCs w:val="24"/>
        </w:rPr>
      </w:pPr>
    </w:p>
    <w:p w14:paraId="51E47358" w14:textId="77777777" w:rsidR="008E0CFA" w:rsidRDefault="008E0CFA" w:rsidP="004F222F">
      <w:pPr>
        <w:spacing w:after="0"/>
        <w:jc w:val="both"/>
        <w:rPr>
          <w:rFonts w:ascii="Arial" w:hAnsi="Arial" w:cs="Arial"/>
          <w:sz w:val="24"/>
          <w:szCs w:val="24"/>
        </w:rPr>
      </w:pPr>
    </w:p>
    <w:p w14:paraId="16C01E65" w14:textId="77777777" w:rsidR="008E0CFA" w:rsidRDefault="008E0CFA" w:rsidP="004F222F">
      <w:pPr>
        <w:spacing w:after="0"/>
        <w:jc w:val="both"/>
        <w:rPr>
          <w:rFonts w:ascii="Arial" w:hAnsi="Arial" w:cs="Arial"/>
          <w:sz w:val="24"/>
          <w:szCs w:val="24"/>
        </w:rPr>
      </w:pPr>
    </w:p>
    <w:p w14:paraId="2D0B171C" w14:textId="77777777" w:rsidR="008E0CFA" w:rsidRDefault="008E0CFA" w:rsidP="004F222F">
      <w:pPr>
        <w:spacing w:after="0"/>
        <w:jc w:val="both"/>
        <w:rPr>
          <w:rFonts w:ascii="Arial" w:hAnsi="Arial" w:cs="Arial"/>
          <w:sz w:val="24"/>
          <w:szCs w:val="24"/>
        </w:rPr>
      </w:pPr>
    </w:p>
    <w:p w14:paraId="2E24165C" w14:textId="77777777" w:rsidR="008E0CFA" w:rsidRDefault="008E0CFA" w:rsidP="004F222F">
      <w:pPr>
        <w:spacing w:after="0"/>
        <w:jc w:val="both"/>
        <w:rPr>
          <w:rFonts w:ascii="Arial" w:hAnsi="Arial" w:cs="Arial"/>
          <w:sz w:val="24"/>
          <w:szCs w:val="24"/>
        </w:rPr>
      </w:pPr>
    </w:p>
    <w:p w14:paraId="78720D9D" w14:textId="77777777" w:rsidR="00BA4E33" w:rsidRDefault="00BA4E33" w:rsidP="004F222F">
      <w:pPr>
        <w:spacing w:after="0"/>
        <w:jc w:val="both"/>
        <w:rPr>
          <w:rFonts w:ascii="Arial" w:hAnsi="Arial" w:cs="Arial"/>
          <w:sz w:val="24"/>
          <w:szCs w:val="24"/>
        </w:rPr>
      </w:pPr>
    </w:p>
    <w:p w14:paraId="599EABF2" w14:textId="77777777" w:rsidR="00BA4E33" w:rsidRDefault="00BA4E33" w:rsidP="004F222F">
      <w:pPr>
        <w:spacing w:after="0"/>
        <w:jc w:val="both"/>
        <w:rPr>
          <w:rFonts w:ascii="Arial" w:hAnsi="Arial" w:cs="Arial"/>
          <w:sz w:val="24"/>
          <w:szCs w:val="24"/>
        </w:rPr>
      </w:pPr>
    </w:p>
    <w:p w14:paraId="5F30921E" w14:textId="77777777" w:rsidR="00BA4E33" w:rsidRDefault="00BA4E33" w:rsidP="004F222F">
      <w:pPr>
        <w:spacing w:after="0"/>
        <w:jc w:val="both"/>
        <w:rPr>
          <w:rFonts w:ascii="Arial" w:hAnsi="Arial" w:cs="Arial"/>
          <w:sz w:val="24"/>
          <w:szCs w:val="24"/>
        </w:rPr>
      </w:pPr>
    </w:p>
    <w:p w14:paraId="0C58887B" w14:textId="77777777" w:rsidR="00BA4E33" w:rsidRDefault="00BA4E33" w:rsidP="004F222F">
      <w:pPr>
        <w:spacing w:after="0"/>
        <w:jc w:val="both"/>
        <w:rPr>
          <w:rFonts w:ascii="Arial" w:hAnsi="Arial" w:cs="Arial"/>
          <w:sz w:val="24"/>
          <w:szCs w:val="24"/>
        </w:rPr>
      </w:pPr>
    </w:p>
    <w:p w14:paraId="5EEC552A" w14:textId="7EE16488" w:rsidR="00BA4E33" w:rsidRPr="00BA4E33" w:rsidRDefault="00BA4E33" w:rsidP="00BA4E33">
      <w:pPr>
        <w:spacing w:after="0"/>
        <w:jc w:val="center"/>
        <w:rPr>
          <w:rFonts w:ascii="Arial" w:hAnsi="Arial" w:cs="Arial"/>
          <w:b/>
          <w:bCs/>
          <w:sz w:val="24"/>
          <w:szCs w:val="24"/>
        </w:rPr>
      </w:pPr>
      <w:r w:rsidRPr="00BA4E33">
        <w:rPr>
          <w:rFonts w:ascii="Arial" w:hAnsi="Arial" w:cs="Arial"/>
          <w:b/>
          <w:bCs/>
          <w:sz w:val="24"/>
          <w:szCs w:val="24"/>
        </w:rPr>
        <w:lastRenderedPageBreak/>
        <w:t>Medios</w:t>
      </w:r>
      <w:r>
        <w:rPr>
          <w:rFonts w:ascii="Arial" w:hAnsi="Arial" w:cs="Arial"/>
          <w:b/>
          <w:bCs/>
          <w:sz w:val="24"/>
          <w:szCs w:val="24"/>
        </w:rPr>
        <w:t xml:space="preserve"> y modalidades</w:t>
      </w:r>
      <w:r w:rsidRPr="00BA4E33">
        <w:rPr>
          <w:rFonts w:ascii="Arial" w:hAnsi="Arial" w:cs="Arial"/>
          <w:b/>
          <w:bCs/>
          <w:sz w:val="24"/>
          <w:szCs w:val="24"/>
        </w:rPr>
        <w:t xml:space="preserve"> para presentar una solicitud de acceso a la información pública</w:t>
      </w:r>
    </w:p>
    <w:p w14:paraId="35410AB6" w14:textId="77777777" w:rsidR="00BA4E33" w:rsidRDefault="00BA4E33" w:rsidP="00BA4E33">
      <w:pPr>
        <w:spacing w:after="0"/>
        <w:jc w:val="center"/>
        <w:rPr>
          <w:rFonts w:ascii="Arial" w:hAnsi="Arial" w:cs="Arial"/>
          <w:sz w:val="24"/>
          <w:szCs w:val="24"/>
        </w:rPr>
      </w:pPr>
    </w:p>
    <w:p w14:paraId="35E33BEC" w14:textId="1A93083F" w:rsidR="00BA4E33" w:rsidRDefault="00BA4E33" w:rsidP="00BA4E33">
      <w:pPr>
        <w:spacing w:after="0"/>
        <w:jc w:val="both"/>
        <w:rPr>
          <w:rFonts w:ascii="Arial" w:hAnsi="Arial" w:cs="Arial"/>
          <w:sz w:val="24"/>
          <w:szCs w:val="24"/>
        </w:rPr>
      </w:pPr>
      <w:r>
        <w:rPr>
          <w:rFonts w:ascii="Arial" w:hAnsi="Arial" w:cs="Arial"/>
          <w:sz w:val="24"/>
          <w:szCs w:val="24"/>
        </w:rPr>
        <w:t xml:space="preserve">De conformidad al artículo 145 </w:t>
      </w:r>
      <w:r w:rsidRPr="00B51FC5">
        <w:rPr>
          <w:rFonts w:ascii="Arial" w:hAnsi="Arial" w:cs="Arial"/>
          <w:sz w:val="24"/>
          <w:szCs w:val="24"/>
        </w:rPr>
        <w:t>Ley de Transparencia y Acceso a la Información Pública para el Estado de Quintana Roo</w:t>
      </w:r>
      <w:r>
        <w:rPr>
          <w:rFonts w:ascii="Arial" w:hAnsi="Arial" w:cs="Arial"/>
          <w:sz w:val="24"/>
          <w:szCs w:val="24"/>
        </w:rPr>
        <w:t xml:space="preserve">, las solicitudes de acceso a la información pública podrán presentarse a través de los siguientes medios y modalidades: </w:t>
      </w:r>
    </w:p>
    <w:p w14:paraId="28DA74A6" w14:textId="77777777" w:rsidR="00BA4E33" w:rsidRDefault="00BA4E33" w:rsidP="00BA4E33">
      <w:pPr>
        <w:spacing w:after="0"/>
        <w:jc w:val="both"/>
        <w:rPr>
          <w:rFonts w:ascii="Arial" w:hAnsi="Arial" w:cs="Arial"/>
          <w:sz w:val="24"/>
          <w:szCs w:val="24"/>
        </w:rPr>
      </w:pPr>
    </w:p>
    <w:p w14:paraId="4DFDCF2B" w14:textId="77777777" w:rsidR="00BA4E33" w:rsidRDefault="00BA4E33" w:rsidP="00BA4E33">
      <w:pPr>
        <w:spacing w:after="0"/>
        <w:jc w:val="both"/>
        <w:rPr>
          <w:rFonts w:ascii="Arial" w:hAnsi="Arial" w:cs="Arial"/>
          <w:b/>
          <w:bCs/>
          <w:sz w:val="24"/>
          <w:szCs w:val="24"/>
        </w:rPr>
      </w:pPr>
      <w:r w:rsidRPr="00BA4E33">
        <w:rPr>
          <w:rFonts w:ascii="Arial" w:hAnsi="Arial" w:cs="Arial"/>
          <w:b/>
          <w:bCs/>
          <w:sz w:val="24"/>
          <w:szCs w:val="24"/>
        </w:rPr>
        <w:t xml:space="preserve">I. Por escrito: </w:t>
      </w:r>
    </w:p>
    <w:p w14:paraId="15E1272E" w14:textId="77777777" w:rsidR="00BA4E33" w:rsidRPr="00BA4E33" w:rsidRDefault="00BA4E33" w:rsidP="00BA4E33">
      <w:pPr>
        <w:spacing w:after="0"/>
        <w:jc w:val="both"/>
        <w:rPr>
          <w:rFonts w:ascii="Arial" w:hAnsi="Arial" w:cs="Arial"/>
          <w:b/>
          <w:bCs/>
          <w:sz w:val="24"/>
          <w:szCs w:val="24"/>
        </w:rPr>
      </w:pPr>
    </w:p>
    <w:p w14:paraId="5F686F00" w14:textId="77777777" w:rsidR="00BA4E33" w:rsidRDefault="00BA4E33" w:rsidP="00BA4E33">
      <w:pPr>
        <w:spacing w:after="0"/>
        <w:jc w:val="both"/>
        <w:rPr>
          <w:rFonts w:ascii="Arial" w:hAnsi="Arial" w:cs="Arial"/>
          <w:sz w:val="24"/>
          <w:szCs w:val="24"/>
        </w:rPr>
      </w:pPr>
      <w:r w:rsidRPr="00BA4E33">
        <w:rPr>
          <w:rFonts w:ascii="Arial" w:hAnsi="Arial" w:cs="Arial"/>
          <w:b/>
          <w:bCs/>
          <w:sz w:val="24"/>
          <w:szCs w:val="24"/>
        </w:rPr>
        <w:t>a) Libre</w:t>
      </w:r>
      <w:r w:rsidRPr="00BA4E33">
        <w:rPr>
          <w:rFonts w:ascii="Arial" w:hAnsi="Arial" w:cs="Arial"/>
          <w:sz w:val="24"/>
          <w:szCs w:val="24"/>
        </w:rPr>
        <w:t xml:space="preserve"> o en el formato que corresponda, presentado personalmente, en la oficina u oficinas de la Unidad de Transparencia, designadas para ello; </w:t>
      </w:r>
    </w:p>
    <w:p w14:paraId="2D83E8CF" w14:textId="77777777" w:rsidR="00BA4E33" w:rsidRDefault="00BA4E33" w:rsidP="00BA4E33">
      <w:pPr>
        <w:spacing w:after="0"/>
        <w:jc w:val="both"/>
        <w:rPr>
          <w:rFonts w:ascii="Arial" w:hAnsi="Arial" w:cs="Arial"/>
          <w:sz w:val="24"/>
          <w:szCs w:val="24"/>
        </w:rPr>
      </w:pPr>
      <w:r w:rsidRPr="00BA4E33">
        <w:rPr>
          <w:rFonts w:ascii="Arial" w:hAnsi="Arial" w:cs="Arial"/>
          <w:b/>
          <w:bCs/>
          <w:sz w:val="24"/>
          <w:szCs w:val="24"/>
        </w:rPr>
        <w:t>b) A través de correo postal</w:t>
      </w:r>
      <w:r w:rsidRPr="00BA4E33">
        <w:rPr>
          <w:rFonts w:ascii="Arial" w:hAnsi="Arial" w:cs="Arial"/>
          <w:sz w:val="24"/>
          <w:szCs w:val="24"/>
        </w:rPr>
        <w:t xml:space="preserve"> ordinario o certificado; o </w:t>
      </w:r>
    </w:p>
    <w:p w14:paraId="33844138" w14:textId="77777777" w:rsidR="00BA4E33" w:rsidRDefault="00BA4E33" w:rsidP="00BA4E33">
      <w:pPr>
        <w:spacing w:after="0"/>
        <w:jc w:val="both"/>
        <w:rPr>
          <w:rFonts w:ascii="Arial" w:hAnsi="Arial" w:cs="Arial"/>
          <w:sz w:val="24"/>
          <w:szCs w:val="24"/>
        </w:rPr>
      </w:pPr>
      <w:r w:rsidRPr="00BA4E33">
        <w:rPr>
          <w:rFonts w:ascii="Arial" w:hAnsi="Arial" w:cs="Arial"/>
          <w:b/>
          <w:bCs/>
          <w:sz w:val="24"/>
          <w:szCs w:val="24"/>
        </w:rPr>
        <w:t>c)</w:t>
      </w:r>
      <w:r w:rsidRPr="00BA4E33">
        <w:rPr>
          <w:rFonts w:ascii="Arial" w:hAnsi="Arial" w:cs="Arial"/>
          <w:sz w:val="24"/>
          <w:szCs w:val="24"/>
        </w:rPr>
        <w:t xml:space="preserve"> A través de </w:t>
      </w:r>
      <w:r w:rsidRPr="00BA4E33">
        <w:rPr>
          <w:rFonts w:ascii="Arial" w:hAnsi="Arial" w:cs="Arial"/>
          <w:b/>
          <w:bCs/>
          <w:sz w:val="24"/>
          <w:szCs w:val="24"/>
        </w:rPr>
        <w:t>servicio de mensajería</w:t>
      </w:r>
      <w:r w:rsidRPr="00BA4E33">
        <w:rPr>
          <w:rFonts w:ascii="Arial" w:hAnsi="Arial" w:cs="Arial"/>
          <w:sz w:val="24"/>
          <w:szCs w:val="24"/>
        </w:rPr>
        <w:t xml:space="preserve">; </w:t>
      </w:r>
    </w:p>
    <w:p w14:paraId="2F3AE717" w14:textId="77777777" w:rsidR="00BA4E33" w:rsidRDefault="00BA4E33" w:rsidP="00BA4E33">
      <w:pPr>
        <w:spacing w:after="0"/>
        <w:jc w:val="both"/>
        <w:rPr>
          <w:rFonts w:ascii="Arial" w:hAnsi="Arial" w:cs="Arial"/>
          <w:sz w:val="24"/>
          <w:szCs w:val="24"/>
        </w:rPr>
      </w:pPr>
    </w:p>
    <w:p w14:paraId="46CA428F" w14:textId="77777777" w:rsidR="00BA4E33" w:rsidRDefault="00BA4E33" w:rsidP="00BA4E33">
      <w:pPr>
        <w:spacing w:after="0"/>
        <w:jc w:val="both"/>
        <w:rPr>
          <w:rFonts w:ascii="Arial" w:hAnsi="Arial" w:cs="Arial"/>
          <w:sz w:val="24"/>
          <w:szCs w:val="24"/>
        </w:rPr>
      </w:pPr>
      <w:r w:rsidRPr="00BA4E33">
        <w:rPr>
          <w:rFonts w:ascii="Arial" w:hAnsi="Arial" w:cs="Arial"/>
          <w:b/>
          <w:bCs/>
          <w:sz w:val="24"/>
          <w:szCs w:val="24"/>
        </w:rPr>
        <w:t>II. En forma verbal</w:t>
      </w:r>
      <w:r w:rsidRPr="00BA4E33">
        <w:rPr>
          <w:rFonts w:ascii="Arial" w:hAnsi="Arial" w:cs="Arial"/>
          <w:sz w:val="24"/>
          <w:szCs w:val="24"/>
        </w:rPr>
        <w:t xml:space="preserve">, de manera oral y directa, ante la Unidad de Transparencia, la cual deberá ser capturada por el responsable de dicha Unidad en el formato respectivo; </w:t>
      </w:r>
    </w:p>
    <w:p w14:paraId="32D57CBE" w14:textId="77777777" w:rsidR="00BA4E33" w:rsidRDefault="00BA4E33" w:rsidP="00BA4E33">
      <w:pPr>
        <w:spacing w:after="0"/>
        <w:jc w:val="both"/>
        <w:rPr>
          <w:rFonts w:ascii="Arial" w:hAnsi="Arial" w:cs="Arial"/>
          <w:sz w:val="24"/>
          <w:szCs w:val="24"/>
        </w:rPr>
      </w:pPr>
    </w:p>
    <w:p w14:paraId="3357838F" w14:textId="77777777" w:rsidR="00BA4E33" w:rsidRPr="00BA4E33" w:rsidRDefault="00BA4E33" w:rsidP="00BA4E33">
      <w:pPr>
        <w:spacing w:after="0"/>
        <w:jc w:val="both"/>
        <w:rPr>
          <w:rFonts w:ascii="Arial" w:hAnsi="Arial" w:cs="Arial"/>
          <w:b/>
          <w:bCs/>
          <w:sz w:val="24"/>
          <w:szCs w:val="24"/>
        </w:rPr>
      </w:pPr>
      <w:r w:rsidRPr="00BA4E33">
        <w:rPr>
          <w:rFonts w:ascii="Arial" w:hAnsi="Arial" w:cs="Arial"/>
          <w:b/>
          <w:bCs/>
          <w:sz w:val="24"/>
          <w:szCs w:val="24"/>
        </w:rPr>
        <w:t xml:space="preserve">III. Por telégrafo; </w:t>
      </w:r>
    </w:p>
    <w:p w14:paraId="218AA3DF" w14:textId="77777777" w:rsidR="00BA4E33" w:rsidRPr="00BA4E33" w:rsidRDefault="00BA4E33" w:rsidP="00BA4E33">
      <w:pPr>
        <w:spacing w:after="0"/>
        <w:jc w:val="both"/>
        <w:rPr>
          <w:rFonts w:ascii="Arial" w:hAnsi="Arial" w:cs="Arial"/>
          <w:b/>
          <w:bCs/>
          <w:sz w:val="24"/>
          <w:szCs w:val="24"/>
        </w:rPr>
      </w:pPr>
    </w:p>
    <w:p w14:paraId="213A85F0" w14:textId="77777777" w:rsidR="00BA4E33" w:rsidRDefault="00BA4E33" w:rsidP="00BA4E33">
      <w:pPr>
        <w:spacing w:after="0"/>
        <w:jc w:val="both"/>
        <w:rPr>
          <w:rFonts w:ascii="Arial" w:hAnsi="Arial" w:cs="Arial"/>
          <w:sz w:val="24"/>
          <w:szCs w:val="24"/>
        </w:rPr>
      </w:pPr>
      <w:r w:rsidRPr="00BA4E33">
        <w:rPr>
          <w:rFonts w:ascii="Arial" w:hAnsi="Arial" w:cs="Arial"/>
          <w:b/>
          <w:bCs/>
          <w:sz w:val="24"/>
          <w:szCs w:val="24"/>
        </w:rPr>
        <w:t>IV. Por medios electrónicos</w:t>
      </w:r>
      <w:r w:rsidRPr="00BA4E33">
        <w:rPr>
          <w:rFonts w:ascii="Arial" w:hAnsi="Arial" w:cs="Arial"/>
          <w:sz w:val="24"/>
          <w:szCs w:val="24"/>
        </w:rPr>
        <w:t xml:space="preserve">: </w:t>
      </w:r>
    </w:p>
    <w:p w14:paraId="363C0054" w14:textId="77777777" w:rsidR="00BA4E33" w:rsidRDefault="00BA4E33" w:rsidP="00BA4E33">
      <w:pPr>
        <w:spacing w:after="0"/>
        <w:jc w:val="both"/>
        <w:rPr>
          <w:rFonts w:ascii="Arial" w:hAnsi="Arial" w:cs="Arial"/>
          <w:sz w:val="24"/>
          <w:szCs w:val="24"/>
        </w:rPr>
      </w:pPr>
    </w:p>
    <w:p w14:paraId="3C784BD1" w14:textId="5EF69EEE" w:rsidR="00BA4E33" w:rsidRDefault="00BA4E33" w:rsidP="00BA4E33">
      <w:pPr>
        <w:spacing w:after="0"/>
        <w:jc w:val="both"/>
        <w:rPr>
          <w:rFonts w:ascii="Arial" w:hAnsi="Arial" w:cs="Arial"/>
          <w:sz w:val="24"/>
          <w:szCs w:val="24"/>
        </w:rPr>
      </w:pPr>
      <w:r w:rsidRPr="00BA4E33">
        <w:rPr>
          <w:rFonts w:ascii="Arial" w:hAnsi="Arial" w:cs="Arial"/>
          <w:b/>
          <w:bCs/>
          <w:sz w:val="24"/>
          <w:szCs w:val="24"/>
        </w:rPr>
        <w:t>a) A través de la Plataforma Nacional</w:t>
      </w:r>
      <w:r w:rsidRPr="00BA4E33">
        <w:rPr>
          <w:rFonts w:ascii="Arial" w:hAnsi="Arial" w:cs="Arial"/>
          <w:sz w:val="24"/>
          <w:szCs w:val="24"/>
        </w:rPr>
        <w:t xml:space="preserve">, por medio de su Sistema de Solicitudes de Acceso a la Información, de conformidad con el artículo 50 fracción I de la Ley General; </w:t>
      </w:r>
    </w:p>
    <w:p w14:paraId="468C5CD5" w14:textId="77777777" w:rsidR="00BA4E33" w:rsidRDefault="00BA4E33" w:rsidP="00BA4E33">
      <w:pPr>
        <w:spacing w:after="0"/>
        <w:jc w:val="both"/>
        <w:rPr>
          <w:rFonts w:ascii="Arial" w:hAnsi="Arial" w:cs="Arial"/>
          <w:sz w:val="24"/>
          <w:szCs w:val="24"/>
        </w:rPr>
      </w:pPr>
    </w:p>
    <w:p w14:paraId="1C2AF830" w14:textId="77777777" w:rsidR="00BA4E33" w:rsidRDefault="00BA4E33" w:rsidP="00BA4E33">
      <w:pPr>
        <w:spacing w:after="0"/>
        <w:jc w:val="both"/>
        <w:rPr>
          <w:rFonts w:ascii="Arial" w:hAnsi="Arial" w:cs="Arial"/>
          <w:sz w:val="24"/>
          <w:szCs w:val="24"/>
        </w:rPr>
      </w:pPr>
      <w:r w:rsidRPr="00BA4E33">
        <w:rPr>
          <w:rFonts w:ascii="Arial" w:hAnsi="Arial" w:cs="Arial"/>
          <w:b/>
          <w:bCs/>
          <w:sz w:val="24"/>
          <w:szCs w:val="24"/>
        </w:rPr>
        <w:t>b) Vía correo electrónico oficial</w:t>
      </w:r>
      <w:r w:rsidRPr="00BA4E33">
        <w:rPr>
          <w:rFonts w:ascii="Arial" w:hAnsi="Arial" w:cs="Arial"/>
          <w:sz w:val="24"/>
          <w:szCs w:val="24"/>
        </w:rPr>
        <w:t xml:space="preserve">, dirigida y enviada a la dirección electrónica que para tal efecto señale la Unidad de Transparencia; o </w:t>
      </w:r>
    </w:p>
    <w:p w14:paraId="475AE90C" w14:textId="77777777" w:rsidR="00BA4E33" w:rsidRDefault="00BA4E33" w:rsidP="00BA4E33">
      <w:pPr>
        <w:spacing w:after="0"/>
        <w:jc w:val="both"/>
        <w:rPr>
          <w:rFonts w:ascii="Arial" w:hAnsi="Arial" w:cs="Arial"/>
          <w:sz w:val="24"/>
          <w:szCs w:val="24"/>
        </w:rPr>
      </w:pPr>
    </w:p>
    <w:p w14:paraId="786C6488" w14:textId="378012B8" w:rsidR="00BA4E33" w:rsidRDefault="00BA4E33" w:rsidP="00BA4E33">
      <w:pPr>
        <w:spacing w:after="0"/>
        <w:ind w:left="1276"/>
        <w:jc w:val="both"/>
        <w:rPr>
          <w:rFonts w:ascii="Arial" w:hAnsi="Arial" w:cs="Arial"/>
          <w:sz w:val="24"/>
          <w:szCs w:val="24"/>
        </w:rPr>
      </w:pPr>
      <w:r w:rsidRPr="00BA4E33">
        <w:rPr>
          <w:rFonts w:ascii="Arial" w:hAnsi="Arial" w:cs="Arial"/>
          <w:b/>
          <w:bCs/>
          <w:sz w:val="24"/>
          <w:szCs w:val="24"/>
        </w:rPr>
        <w:t>V. Por cualquier medio aprobado por el Sistema Nacional</w:t>
      </w:r>
      <w:r w:rsidRPr="00BA4E33">
        <w:rPr>
          <w:rFonts w:ascii="Arial" w:hAnsi="Arial" w:cs="Arial"/>
          <w:sz w:val="24"/>
          <w:szCs w:val="24"/>
        </w:rPr>
        <w:t>.</w:t>
      </w:r>
    </w:p>
    <w:p w14:paraId="6DEBAF41" w14:textId="77777777" w:rsidR="002B33E3" w:rsidRDefault="002B33E3" w:rsidP="004F222F">
      <w:pPr>
        <w:spacing w:after="0"/>
        <w:jc w:val="both"/>
        <w:rPr>
          <w:rFonts w:ascii="Arial" w:hAnsi="Arial" w:cs="Arial"/>
          <w:sz w:val="24"/>
          <w:szCs w:val="24"/>
        </w:rPr>
      </w:pPr>
    </w:p>
    <w:p w14:paraId="2E2FF378" w14:textId="77777777" w:rsidR="002B33E3" w:rsidRDefault="002B33E3" w:rsidP="004F222F">
      <w:pPr>
        <w:spacing w:after="0"/>
        <w:jc w:val="both"/>
        <w:rPr>
          <w:rFonts w:ascii="Arial" w:hAnsi="Arial" w:cs="Arial"/>
          <w:sz w:val="24"/>
          <w:szCs w:val="24"/>
        </w:rPr>
      </w:pPr>
    </w:p>
    <w:p w14:paraId="1560C8DC" w14:textId="77777777" w:rsidR="00BA4E33" w:rsidRDefault="00BA4E33" w:rsidP="004F222F">
      <w:pPr>
        <w:spacing w:after="0"/>
        <w:jc w:val="both"/>
        <w:rPr>
          <w:rFonts w:ascii="Arial" w:hAnsi="Arial" w:cs="Arial"/>
          <w:sz w:val="24"/>
          <w:szCs w:val="24"/>
        </w:rPr>
      </w:pPr>
    </w:p>
    <w:p w14:paraId="3569F0DC" w14:textId="77777777" w:rsidR="00BA4E33" w:rsidRDefault="00BA4E33" w:rsidP="004F222F">
      <w:pPr>
        <w:spacing w:after="0"/>
        <w:jc w:val="both"/>
        <w:rPr>
          <w:rFonts w:ascii="Arial" w:hAnsi="Arial" w:cs="Arial"/>
          <w:sz w:val="24"/>
          <w:szCs w:val="24"/>
        </w:rPr>
      </w:pPr>
    </w:p>
    <w:p w14:paraId="7BA5E4DE" w14:textId="77777777" w:rsidR="00BA4E33" w:rsidRDefault="00BA4E33" w:rsidP="004F222F">
      <w:pPr>
        <w:spacing w:after="0"/>
        <w:jc w:val="both"/>
        <w:rPr>
          <w:rFonts w:ascii="Arial" w:hAnsi="Arial" w:cs="Arial"/>
          <w:sz w:val="24"/>
          <w:szCs w:val="24"/>
        </w:rPr>
      </w:pPr>
    </w:p>
    <w:p w14:paraId="000D7E89" w14:textId="77777777" w:rsidR="00BA4E33" w:rsidRDefault="00BA4E33" w:rsidP="004F222F">
      <w:pPr>
        <w:spacing w:after="0"/>
        <w:jc w:val="both"/>
        <w:rPr>
          <w:rFonts w:ascii="Arial" w:hAnsi="Arial" w:cs="Arial"/>
          <w:sz w:val="24"/>
          <w:szCs w:val="24"/>
        </w:rPr>
      </w:pPr>
    </w:p>
    <w:p w14:paraId="3FC0236C" w14:textId="77777777" w:rsidR="00F219DE" w:rsidRDefault="00F219DE" w:rsidP="004F222F">
      <w:pPr>
        <w:spacing w:after="0"/>
        <w:jc w:val="both"/>
        <w:rPr>
          <w:rFonts w:ascii="Arial" w:hAnsi="Arial" w:cs="Arial"/>
          <w:sz w:val="24"/>
          <w:szCs w:val="24"/>
        </w:rPr>
      </w:pPr>
    </w:p>
    <w:p w14:paraId="66944A8D" w14:textId="77777777" w:rsidR="00BA4E33" w:rsidRDefault="00BA4E33" w:rsidP="004F222F">
      <w:pPr>
        <w:spacing w:after="0"/>
        <w:jc w:val="both"/>
        <w:rPr>
          <w:rFonts w:ascii="Arial" w:hAnsi="Arial" w:cs="Arial"/>
          <w:sz w:val="24"/>
          <w:szCs w:val="24"/>
        </w:rPr>
      </w:pPr>
    </w:p>
    <w:p w14:paraId="7E3E140A" w14:textId="77777777" w:rsidR="002B33E3" w:rsidRDefault="002B33E3" w:rsidP="004F222F">
      <w:pPr>
        <w:spacing w:after="0"/>
        <w:jc w:val="both"/>
        <w:rPr>
          <w:rFonts w:ascii="Arial" w:hAnsi="Arial" w:cs="Arial"/>
          <w:sz w:val="24"/>
          <w:szCs w:val="24"/>
        </w:rPr>
      </w:pPr>
    </w:p>
    <w:p w14:paraId="1CD7ABA7" w14:textId="091EB724" w:rsidR="001E0824" w:rsidRPr="00BA4E33" w:rsidRDefault="001E0824" w:rsidP="001E0824">
      <w:pPr>
        <w:spacing w:after="0"/>
        <w:jc w:val="center"/>
        <w:rPr>
          <w:rFonts w:ascii="Arial" w:hAnsi="Arial" w:cs="Arial"/>
          <w:b/>
          <w:bCs/>
          <w:sz w:val="24"/>
          <w:szCs w:val="24"/>
        </w:rPr>
      </w:pPr>
      <w:r w:rsidRPr="00BA4E33">
        <w:rPr>
          <w:rFonts w:ascii="Arial" w:hAnsi="Arial" w:cs="Arial"/>
          <w:b/>
          <w:bCs/>
          <w:sz w:val="24"/>
          <w:szCs w:val="24"/>
        </w:rPr>
        <w:lastRenderedPageBreak/>
        <w:t>Medios</w:t>
      </w:r>
      <w:r>
        <w:rPr>
          <w:rFonts w:ascii="Arial" w:hAnsi="Arial" w:cs="Arial"/>
          <w:b/>
          <w:bCs/>
          <w:sz w:val="24"/>
          <w:szCs w:val="24"/>
        </w:rPr>
        <w:t xml:space="preserve"> y modalidades</w:t>
      </w:r>
      <w:r w:rsidRPr="00BA4E33">
        <w:rPr>
          <w:rFonts w:ascii="Arial" w:hAnsi="Arial" w:cs="Arial"/>
          <w:b/>
          <w:bCs/>
          <w:sz w:val="24"/>
          <w:szCs w:val="24"/>
        </w:rPr>
        <w:t xml:space="preserve"> para presentar una solicitud de </w:t>
      </w:r>
      <w:r>
        <w:rPr>
          <w:rFonts w:ascii="Arial" w:hAnsi="Arial" w:cs="Arial"/>
          <w:b/>
          <w:bCs/>
          <w:sz w:val="24"/>
          <w:szCs w:val="24"/>
        </w:rPr>
        <w:t>derechos ARCO</w:t>
      </w:r>
    </w:p>
    <w:p w14:paraId="18E0ED9A" w14:textId="77777777" w:rsidR="001E0824" w:rsidRDefault="001E0824" w:rsidP="001E0824">
      <w:pPr>
        <w:spacing w:after="0"/>
        <w:jc w:val="center"/>
        <w:rPr>
          <w:rFonts w:ascii="Arial" w:hAnsi="Arial" w:cs="Arial"/>
          <w:sz w:val="24"/>
          <w:szCs w:val="24"/>
        </w:rPr>
      </w:pPr>
    </w:p>
    <w:p w14:paraId="0807EED0" w14:textId="576DFD4A" w:rsidR="001E0824" w:rsidRDefault="001E0824" w:rsidP="001E0824">
      <w:pPr>
        <w:spacing w:after="0"/>
        <w:jc w:val="both"/>
        <w:rPr>
          <w:rFonts w:ascii="Arial" w:hAnsi="Arial" w:cs="Arial"/>
          <w:sz w:val="24"/>
          <w:szCs w:val="24"/>
        </w:rPr>
      </w:pPr>
      <w:r>
        <w:rPr>
          <w:rFonts w:ascii="Arial" w:hAnsi="Arial" w:cs="Arial"/>
          <w:sz w:val="24"/>
          <w:szCs w:val="24"/>
        </w:rPr>
        <w:t xml:space="preserve">De conformidad al artículo </w:t>
      </w:r>
      <w:r w:rsidR="00C4703E">
        <w:rPr>
          <w:rFonts w:ascii="Arial" w:hAnsi="Arial" w:cs="Arial"/>
          <w:sz w:val="24"/>
          <w:szCs w:val="24"/>
        </w:rPr>
        <w:t>58 párrafo sexto</w:t>
      </w:r>
      <w:r>
        <w:rPr>
          <w:rFonts w:ascii="Arial" w:hAnsi="Arial" w:cs="Arial"/>
          <w:sz w:val="24"/>
          <w:szCs w:val="24"/>
        </w:rPr>
        <w:t xml:space="preserve"> </w:t>
      </w:r>
      <w:r w:rsidRPr="000E2546">
        <w:rPr>
          <w:rFonts w:ascii="Arial" w:hAnsi="Arial" w:cs="Arial"/>
          <w:sz w:val="24"/>
          <w:szCs w:val="24"/>
        </w:rPr>
        <w:t>Ley de Protección de Datos Personales en Posesión de Sujetos Obligados</w:t>
      </w:r>
      <w:r>
        <w:rPr>
          <w:rFonts w:ascii="Arial" w:hAnsi="Arial" w:cs="Arial"/>
          <w:sz w:val="24"/>
          <w:szCs w:val="24"/>
        </w:rPr>
        <w:t xml:space="preserve"> </w:t>
      </w:r>
      <w:r w:rsidRPr="000E2546">
        <w:rPr>
          <w:rFonts w:ascii="Arial" w:hAnsi="Arial" w:cs="Arial"/>
          <w:sz w:val="24"/>
          <w:szCs w:val="24"/>
        </w:rPr>
        <w:t>para el Estado de Quintana Roo</w:t>
      </w:r>
      <w:r>
        <w:rPr>
          <w:rFonts w:ascii="Arial" w:hAnsi="Arial" w:cs="Arial"/>
          <w:sz w:val="24"/>
          <w:szCs w:val="24"/>
        </w:rPr>
        <w:t xml:space="preserve">, las solicitudes de derechos ARCO podrán presentarse a través de los siguientes medios y modalidades: </w:t>
      </w:r>
    </w:p>
    <w:p w14:paraId="2081F322" w14:textId="77777777" w:rsidR="00C4703E" w:rsidRDefault="00C4703E" w:rsidP="001E0824">
      <w:pPr>
        <w:spacing w:after="0"/>
        <w:jc w:val="both"/>
        <w:rPr>
          <w:rFonts w:ascii="Arial" w:hAnsi="Arial" w:cs="Arial"/>
          <w:sz w:val="24"/>
          <w:szCs w:val="24"/>
        </w:rPr>
      </w:pPr>
    </w:p>
    <w:p w14:paraId="3CDDB016" w14:textId="77777777" w:rsidR="00C4703E" w:rsidRDefault="00C4703E" w:rsidP="00E13D54">
      <w:pPr>
        <w:jc w:val="both"/>
        <w:rPr>
          <w:rFonts w:ascii="Arial" w:hAnsi="Arial" w:cs="Arial"/>
          <w:sz w:val="24"/>
          <w:szCs w:val="24"/>
        </w:rPr>
      </w:pPr>
      <w:r w:rsidRPr="00C4703E">
        <w:rPr>
          <w:rFonts w:ascii="Arial" w:hAnsi="Arial" w:cs="Arial"/>
          <w:sz w:val="24"/>
          <w:szCs w:val="24"/>
        </w:rPr>
        <w:t xml:space="preserve">El titular, por sí mismo o por medio de su representante podrá presentar las solicitudes para el ejercicio de los derechos ARCO deberán presentarse ante la Unidad de Transparencia del responsable, que el titular considere competente, a través de </w:t>
      </w:r>
    </w:p>
    <w:p w14:paraId="1B8FD228" w14:textId="731D6152" w:rsidR="00C4703E" w:rsidRDefault="00C4703E" w:rsidP="00C4703E">
      <w:pPr>
        <w:pStyle w:val="Prrafodelista"/>
        <w:numPr>
          <w:ilvl w:val="0"/>
          <w:numId w:val="5"/>
        </w:numPr>
        <w:jc w:val="both"/>
        <w:rPr>
          <w:rFonts w:ascii="Arial" w:hAnsi="Arial" w:cs="Arial"/>
          <w:b/>
          <w:bCs/>
          <w:sz w:val="24"/>
          <w:szCs w:val="24"/>
        </w:rPr>
      </w:pPr>
      <w:r>
        <w:rPr>
          <w:rFonts w:ascii="Arial" w:hAnsi="Arial" w:cs="Arial"/>
          <w:b/>
          <w:bCs/>
          <w:sz w:val="24"/>
          <w:szCs w:val="24"/>
        </w:rPr>
        <w:t>E</w:t>
      </w:r>
      <w:r w:rsidRPr="00C4703E">
        <w:rPr>
          <w:rFonts w:ascii="Arial" w:hAnsi="Arial" w:cs="Arial"/>
          <w:b/>
          <w:bCs/>
          <w:sz w:val="24"/>
          <w:szCs w:val="24"/>
        </w:rPr>
        <w:t>scrito libre.</w:t>
      </w:r>
    </w:p>
    <w:p w14:paraId="4A13676B" w14:textId="77777777" w:rsidR="00C4703E" w:rsidRPr="00C4703E" w:rsidRDefault="00C4703E" w:rsidP="00C4703E">
      <w:pPr>
        <w:pStyle w:val="Prrafodelista"/>
        <w:jc w:val="both"/>
        <w:rPr>
          <w:rFonts w:ascii="Arial" w:hAnsi="Arial" w:cs="Arial"/>
          <w:b/>
          <w:bCs/>
          <w:sz w:val="24"/>
          <w:szCs w:val="24"/>
        </w:rPr>
      </w:pPr>
    </w:p>
    <w:p w14:paraId="2C051E77" w14:textId="602A72AA" w:rsidR="00C4703E" w:rsidRPr="00C4703E" w:rsidRDefault="00C4703E" w:rsidP="00C4703E">
      <w:pPr>
        <w:pStyle w:val="Prrafodelista"/>
        <w:numPr>
          <w:ilvl w:val="0"/>
          <w:numId w:val="5"/>
        </w:numPr>
        <w:jc w:val="both"/>
        <w:rPr>
          <w:rFonts w:ascii="Arial" w:hAnsi="Arial" w:cs="Arial"/>
          <w:b/>
          <w:bCs/>
          <w:sz w:val="24"/>
          <w:szCs w:val="24"/>
        </w:rPr>
      </w:pPr>
      <w:r w:rsidRPr="00C4703E">
        <w:rPr>
          <w:rFonts w:ascii="Arial" w:hAnsi="Arial" w:cs="Arial"/>
          <w:b/>
          <w:bCs/>
          <w:sz w:val="24"/>
          <w:szCs w:val="24"/>
        </w:rPr>
        <w:t>Formatos.</w:t>
      </w:r>
    </w:p>
    <w:p w14:paraId="0DE52800" w14:textId="77777777" w:rsidR="00C4703E" w:rsidRDefault="00C4703E" w:rsidP="00C4703E">
      <w:pPr>
        <w:pStyle w:val="Prrafodelista"/>
        <w:jc w:val="both"/>
        <w:rPr>
          <w:rFonts w:ascii="Arial" w:hAnsi="Arial" w:cs="Arial"/>
          <w:b/>
          <w:bCs/>
          <w:sz w:val="24"/>
          <w:szCs w:val="24"/>
        </w:rPr>
      </w:pPr>
    </w:p>
    <w:p w14:paraId="6044BB78" w14:textId="577DBDBF" w:rsidR="00C4703E" w:rsidRDefault="00C4703E" w:rsidP="00C4703E">
      <w:pPr>
        <w:pStyle w:val="Prrafodelista"/>
        <w:numPr>
          <w:ilvl w:val="0"/>
          <w:numId w:val="5"/>
        </w:numPr>
        <w:jc w:val="both"/>
        <w:rPr>
          <w:rFonts w:ascii="Arial" w:hAnsi="Arial" w:cs="Arial"/>
          <w:b/>
          <w:bCs/>
          <w:sz w:val="24"/>
          <w:szCs w:val="24"/>
        </w:rPr>
      </w:pPr>
      <w:r w:rsidRPr="00C4703E">
        <w:rPr>
          <w:rFonts w:ascii="Arial" w:hAnsi="Arial" w:cs="Arial"/>
          <w:b/>
          <w:bCs/>
          <w:sz w:val="24"/>
          <w:szCs w:val="24"/>
        </w:rPr>
        <w:t xml:space="preserve">Medios electrónicos o cualquier otro medio que al efecto establezca el Instituto </w:t>
      </w:r>
    </w:p>
    <w:p w14:paraId="0BA5577C" w14:textId="77777777" w:rsidR="00C4703E" w:rsidRPr="00C4703E" w:rsidRDefault="00C4703E" w:rsidP="00C4703E">
      <w:pPr>
        <w:pStyle w:val="Prrafodelista"/>
        <w:jc w:val="both"/>
        <w:rPr>
          <w:rFonts w:ascii="Arial" w:hAnsi="Arial" w:cs="Arial"/>
          <w:b/>
          <w:bCs/>
          <w:sz w:val="24"/>
          <w:szCs w:val="24"/>
        </w:rPr>
      </w:pPr>
    </w:p>
    <w:p w14:paraId="1B5809E9" w14:textId="38624BE1" w:rsidR="00E13D54" w:rsidRPr="00C4703E" w:rsidRDefault="00C4703E" w:rsidP="00C4703E">
      <w:pPr>
        <w:pStyle w:val="Prrafodelista"/>
        <w:numPr>
          <w:ilvl w:val="0"/>
          <w:numId w:val="5"/>
        </w:numPr>
        <w:jc w:val="both"/>
        <w:rPr>
          <w:rFonts w:ascii="Arial" w:hAnsi="Arial" w:cs="Arial"/>
          <w:sz w:val="24"/>
          <w:szCs w:val="24"/>
        </w:rPr>
      </w:pPr>
      <w:r>
        <w:rPr>
          <w:rFonts w:ascii="Arial" w:hAnsi="Arial" w:cs="Arial"/>
          <w:b/>
          <w:bCs/>
          <w:sz w:val="24"/>
          <w:szCs w:val="24"/>
        </w:rPr>
        <w:t xml:space="preserve">O </w:t>
      </w:r>
      <w:r w:rsidRPr="00C4703E">
        <w:rPr>
          <w:rFonts w:ascii="Arial" w:hAnsi="Arial" w:cs="Arial"/>
          <w:b/>
          <w:bCs/>
          <w:sz w:val="24"/>
          <w:szCs w:val="24"/>
        </w:rPr>
        <w:t>bien vía Plataforma Nacional</w:t>
      </w:r>
      <w:r>
        <w:rPr>
          <w:rFonts w:ascii="Arial" w:hAnsi="Arial" w:cs="Arial"/>
          <w:sz w:val="24"/>
          <w:szCs w:val="24"/>
        </w:rPr>
        <w:t xml:space="preserve">. </w:t>
      </w:r>
    </w:p>
    <w:p w14:paraId="3393749B" w14:textId="77777777" w:rsidR="001E0824" w:rsidRDefault="001E0824" w:rsidP="00E13D54">
      <w:pPr>
        <w:jc w:val="both"/>
        <w:rPr>
          <w:rFonts w:ascii="Arial" w:hAnsi="Arial" w:cs="Arial"/>
          <w:b/>
          <w:bCs/>
          <w:sz w:val="24"/>
          <w:szCs w:val="24"/>
        </w:rPr>
      </w:pPr>
    </w:p>
    <w:p w14:paraId="3AB7EE28" w14:textId="58C28DB7" w:rsidR="001E0824" w:rsidRDefault="00F219DE" w:rsidP="00E13D54">
      <w:pPr>
        <w:jc w:val="both"/>
        <w:rPr>
          <w:rFonts w:ascii="Arial" w:hAnsi="Arial" w:cs="Arial"/>
          <w:b/>
          <w:bCs/>
          <w:sz w:val="24"/>
          <w:szCs w:val="24"/>
        </w:rPr>
      </w:pPr>
      <w:r w:rsidRPr="00F219DE">
        <w:rPr>
          <w:rFonts w:ascii="Arial" w:hAnsi="Arial" w:cs="Arial"/>
          <w:b/>
          <w:bCs/>
          <w:sz w:val="24"/>
          <w:szCs w:val="24"/>
        </w:rPr>
        <w:t>Si la solicitud para el ejercicio de los derechos ARCO es presentada ante un área distinta a la Unidad de Transparencia, aquella tendrá la obligación de indicar al titular la ubicación física de la Unidad de Transparencia.</w:t>
      </w:r>
    </w:p>
    <w:p w14:paraId="33B3493A" w14:textId="77777777" w:rsidR="001E0824" w:rsidRDefault="001E0824" w:rsidP="00E13D54">
      <w:pPr>
        <w:jc w:val="both"/>
        <w:rPr>
          <w:rFonts w:ascii="Arial" w:hAnsi="Arial" w:cs="Arial"/>
          <w:b/>
          <w:bCs/>
          <w:sz w:val="24"/>
          <w:szCs w:val="24"/>
        </w:rPr>
      </w:pPr>
    </w:p>
    <w:p w14:paraId="112DC38D" w14:textId="77777777" w:rsidR="001E0824" w:rsidRDefault="001E0824" w:rsidP="00E13D54">
      <w:pPr>
        <w:jc w:val="both"/>
        <w:rPr>
          <w:rFonts w:ascii="Arial" w:hAnsi="Arial" w:cs="Arial"/>
          <w:b/>
          <w:bCs/>
          <w:sz w:val="24"/>
          <w:szCs w:val="24"/>
        </w:rPr>
      </w:pPr>
    </w:p>
    <w:p w14:paraId="40082342" w14:textId="77777777" w:rsidR="001E0824" w:rsidRDefault="001E0824" w:rsidP="00E13D54">
      <w:pPr>
        <w:jc w:val="both"/>
        <w:rPr>
          <w:rFonts w:ascii="Arial" w:hAnsi="Arial" w:cs="Arial"/>
          <w:b/>
          <w:bCs/>
          <w:sz w:val="24"/>
          <w:szCs w:val="24"/>
        </w:rPr>
      </w:pPr>
    </w:p>
    <w:p w14:paraId="387ABECE" w14:textId="77777777" w:rsidR="001E0824" w:rsidRDefault="001E0824" w:rsidP="00E13D54">
      <w:pPr>
        <w:jc w:val="both"/>
        <w:rPr>
          <w:rFonts w:ascii="Arial" w:hAnsi="Arial" w:cs="Arial"/>
          <w:b/>
          <w:bCs/>
          <w:sz w:val="24"/>
          <w:szCs w:val="24"/>
        </w:rPr>
      </w:pPr>
    </w:p>
    <w:p w14:paraId="2E2C1979" w14:textId="77777777" w:rsidR="001E0824" w:rsidRDefault="001E0824" w:rsidP="00E13D54">
      <w:pPr>
        <w:jc w:val="both"/>
        <w:rPr>
          <w:rFonts w:ascii="Arial" w:hAnsi="Arial" w:cs="Arial"/>
          <w:b/>
          <w:bCs/>
          <w:sz w:val="24"/>
          <w:szCs w:val="24"/>
        </w:rPr>
      </w:pPr>
    </w:p>
    <w:p w14:paraId="01425C23" w14:textId="77777777" w:rsidR="001E0824" w:rsidRDefault="001E0824" w:rsidP="00E13D54">
      <w:pPr>
        <w:jc w:val="both"/>
        <w:rPr>
          <w:rFonts w:ascii="Arial" w:hAnsi="Arial" w:cs="Arial"/>
          <w:b/>
          <w:bCs/>
          <w:sz w:val="24"/>
          <w:szCs w:val="24"/>
        </w:rPr>
      </w:pPr>
    </w:p>
    <w:p w14:paraId="36B6F011" w14:textId="77777777" w:rsidR="001E0824" w:rsidRDefault="001E0824" w:rsidP="00E13D54">
      <w:pPr>
        <w:jc w:val="both"/>
        <w:rPr>
          <w:rFonts w:ascii="Arial" w:hAnsi="Arial" w:cs="Arial"/>
          <w:b/>
          <w:bCs/>
          <w:sz w:val="24"/>
          <w:szCs w:val="24"/>
        </w:rPr>
      </w:pPr>
    </w:p>
    <w:p w14:paraId="49EA33AC" w14:textId="77777777" w:rsidR="001E0824" w:rsidRDefault="001E0824" w:rsidP="00E13D54">
      <w:pPr>
        <w:jc w:val="both"/>
        <w:rPr>
          <w:rFonts w:ascii="Arial" w:hAnsi="Arial" w:cs="Arial"/>
          <w:b/>
          <w:bCs/>
          <w:sz w:val="24"/>
          <w:szCs w:val="24"/>
        </w:rPr>
      </w:pPr>
    </w:p>
    <w:p w14:paraId="335036F8" w14:textId="77777777" w:rsidR="001E0824" w:rsidRDefault="001E0824" w:rsidP="00E13D54">
      <w:pPr>
        <w:jc w:val="both"/>
        <w:rPr>
          <w:rFonts w:ascii="Arial" w:hAnsi="Arial" w:cs="Arial"/>
          <w:b/>
          <w:bCs/>
          <w:sz w:val="24"/>
          <w:szCs w:val="24"/>
        </w:rPr>
      </w:pPr>
    </w:p>
    <w:p w14:paraId="085FE7C1" w14:textId="77777777" w:rsidR="00180F38" w:rsidRDefault="00180F38" w:rsidP="00134B03">
      <w:pPr>
        <w:spacing w:after="0"/>
        <w:jc w:val="center"/>
        <w:rPr>
          <w:rFonts w:ascii="Arial" w:hAnsi="Arial" w:cs="Arial"/>
          <w:b/>
          <w:bCs/>
          <w:sz w:val="24"/>
          <w:szCs w:val="24"/>
        </w:rPr>
      </w:pPr>
      <w:r>
        <w:rPr>
          <w:rFonts w:ascii="Arial" w:hAnsi="Arial" w:cs="Arial"/>
          <w:b/>
          <w:bCs/>
          <w:sz w:val="24"/>
          <w:szCs w:val="24"/>
        </w:rPr>
        <w:lastRenderedPageBreak/>
        <w:t>Requisitos para atender las solicitudes de acceso a la información pública</w:t>
      </w:r>
    </w:p>
    <w:p w14:paraId="5F9FA0F1" w14:textId="77777777" w:rsidR="00180F38" w:rsidRDefault="00180F38" w:rsidP="00134B03">
      <w:pPr>
        <w:spacing w:after="0"/>
        <w:jc w:val="center"/>
        <w:rPr>
          <w:rFonts w:ascii="Arial" w:hAnsi="Arial" w:cs="Arial"/>
          <w:b/>
          <w:bCs/>
          <w:sz w:val="24"/>
          <w:szCs w:val="24"/>
        </w:rPr>
      </w:pPr>
    </w:p>
    <w:p w14:paraId="306E7A04" w14:textId="22A10519" w:rsidR="00134B03" w:rsidRDefault="00180F38" w:rsidP="00134B03">
      <w:pPr>
        <w:spacing w:after="0"/>
        <w:jc w:val="both"/>
        <w:rPr>
          <w:rFonts w:ascii="Arial" w:hAnsi="Arial" w:cs="Arial"/>
          <w:sz w:val="24"/>
          <w:szCs w:val="24"/>
        </w:rPr>
      </w:pPr>
      <w:r>
        <w:rPr>
          <w:rFonts w:ascii="Arial" w:hAnsi="Arial" w:cs="Arial"/>
          <w:sz w:val="24"/>
          <w:szCs w:val="24"/>
        </w:rPr>
        <w:t xml:space="preserve">En base al artículo 146 de </w:t>
      </w:r>
      <w:r w:rsidR="00134B03">
        <w:rPr>
          <w:rFonts w:ascii="Arial" w:hAnsi="Arial" w:cs="Arial"/>
          <w:sz w:val="24"/>
          <w:szCs w:val="24"/>
        </w:rPr>
        <w:t xml:space="preserve">la </w:t>
      </w:r>
      <w:r w:rsidR="00134B03" w:rsidRPr="00134B03">
        <w:rPr>
          <w:rFonts w:ascii="Arial" w:hAnsi="Arial" w:cs="Arial"/>
          <w:sz w:val="24"/>
          <w:szCs w:val="24"/>
        </w:rPr>
        <w:t>Ley</w:t>
      </w:r>
      <w:r w:rsidR="00134B03" w:rsidRPr="00B51FC5">
        <w:rPr>
          <w:rFonts w:ascii="Arial" w:hAnsi="Arial" w:cs="Arial"/>
          <w:sz w:val="24"/>
          <w:szCs w:val="24"/>
        </w:rPr>
        <w:t xml:space="preserve"> de Transparencia y Acceso a la Información Pública para el Estado de Quintana Roo</w:t>
      </w:r>
      <w:r w:rsidR="00134B03">
        <w:rPr>
          <w:rFonts w:ascii="Arial" w:hAnsi="Arial" w:cs="Arial"/>
          <w:sz w:val="24"/>
          <w:szCs w:val="24"/>
        </w:rPr>
        <w:t xml:space="preserve">, </w:t>
      </w:r>
      <w:r w:rsidR="00134B03" w:rsidRPr="00134B03">
        <w:rPr>
          <w:rFonts w:ascii="Arial" w:hAnsi="Arial" w:cs="Arial"/>
          <w:sz w:val="24"/>
          <w:szCs w:val="24"/>
        </w:rPr>
        <w:t xml:space="preserve">no se podrán exigir mayores requisitos que los siguientes: </w:t>
      </w:r>
    </w:p>
    <w:p w14:paraId="7977C994" w14:textId="77777777" w:rsidR="00134B03" w:rsidRDefault="00134B03" w:rsidP="00134B03">
      <w:pPr>
        <w:spacing w:after="0"/>
        <w:jc w:val="both"/>
        <w:rPr>
          <w:rFonts w:ascii="Arial" w:hAnsi="Arial" w:cs="Arial"/>
          <w:sz w:val="24"/>
          <w:szCs w:val="24"/>
        </w:rPr>
      </w:pPr>
    </w:p>
    <w:p w14:paraId="759D5FE3" w14:textId="77777777" w:rsidR="00134B03" w:rsidRDefault="00134B03" w:rsidP="00134B03">
      <w:pPr>
        <w:spacing w:after="0"/>
        <w:jc w:val="both"/>
        <w:rPr>
          <w:rFonts w:ascii="Arial" w:hAnsi="Arial" w:cs="Arial"/>
          <w:sz w:val="24"/>
          <w:szCs w:val="24"/>
        </w:rPr>
      </w:pPr>
      <w:r w:rsidRPr="00134B03">
        <w:rPr>
          <w:rFonts w:ascii="Arial" w:hAnsi="Arial" w:cs="Arial"/>
          <w:b/>
          <w:bCs/>
          <w:sz w:val="24"/>
          <w:szCs w:val="24"/>
        </w:rPr>
        <w:t>I. Nombre</w:t>
      </w:r>
      <w:r w:rsidRPr="00134B03">
        <w:rPr>
          <w:rFonts w:ascii="Arial" w:hAnsi="Arial" w:cs="Arial"/>
          <w:sz w:val="24"/>
          <w:szCs w:val="24"/>
        </w:rPr>
        <w:t xml:space="preserve"> o, en su caso, </w:t>
      </w:r>
      <w:r w:rsidRPr="00134B03">
        <w:rPr>
          <w:rFonts w:ascii="Arial" w:hAnsi="Arial" w:cs="Arial"/>
          <w:b/>
          <w:bCs/>
          <w:sz w:val="24"/>
          <w:szCs w:val="24"/>
        </w:rPr>
        <w:t>los datos generales de su representante</w:t>
      </w:r>
      <w:r w:rsidRPr="00134B03">
        <w:rPr>
          <w:rFonts w:ascii="Arial" w:hAnsi="Arial" w:cs="Arial"/>
          <w:sz w:val="24"/>
          <w:szCs w:val="24"/>
        </w:rPr>
        <w:t xml:space="preserve">, tratándose de personas morales, su denominación; así como el nombre y datos generales de su representante; </w:t>
      </w:r>
    </w:p>
    <w:p w14:paraId="3A7C3936" w14:textId="77777777" w:rsidR="00134B03" w:rsidRDefault="00134B03" w:rsidP="00134B03">
      <w:pPr>
        <w:spacing w:after="0"/>
        <w:jc w:val="both"/>
        <w:rPr>
          <w:rFonts w:ascii="Arial" w:hAnsi="Arial" w:cs="Arial"/>
          <w:sz w:val="24"/>
          <w:szCs w:val="24"/>
        </w:rPr>
      </w:pPr>
    </w:p>
    <w:p w14:paraId="32D92DD0" w14:textId="77777777" w:rsidR="00134B03" w:rsidRDefault="00134B03" w:rsidP="00134B03">
      <w:pPr>
        <w:spacing w:after="0"/>
        <w:jc w:val="both"/>
        <w:rPr>
          <w:rFonts w:ascii="Arial" w:hAnsi="Arial" w:cs="Arial"/>
          <w:sz w:val="24"/>
          <w:szCs w:val="24"/>
        </w:rPr>
      </w:pPr>
      <w:r w:rsidRPr="00134B03">
        <w:rPr>
          <w:rFonts w:ascii="Arial" w:hAnsi="Arial" w:cs="Arial"/>
          <w:b/>
          <w:bCs/>
          <w:sz w:val="24"/>
          <w:szCs w:val="24"/>
        </w:rPr>
        <w:t>II. Domicilio</w:t>
      </w:r>
      <w:r w:rsidRPr="00134B03">
        <w:rPr>
          <w:rFonts w:ascii="Arial" w:hAnsi="Arial" w:cs="Arial"/>
          <w:sz w:val="24"/>
          <w:szCs w:val="24"/>
        </w:rPr>
        <w:t xml:space="preserve"> o medio para recibir notificaciones; </w:t>
      </w:r>
    </w:p>
    <w:p w14:paraId="5442B8E1" w14:textId="77777777" w:rsidR="00134B03" w:rsidRDefault="00134B03" w:rsidP="00134B03">
      <w:pPr>
        <w:spacing w:after="0"/>
        <w:jc w:val="both"/>
        <w:rPr>
          <w:rFonts w:ascii="Arial" w:hAnsi="Arial" w:cs="Arial"/>
          <w:sz w:val="24"/>
          <w:szCs w:val="24"/>
        </w:rPr>
      </w:pPr>
    </w:p>
    <w:p w14:paraId="18CAED8D" w14:textId="77777777" w:rsidR="00134B03" w:rsidRDefault="00134B03" w:rsidP="00134B03">
      <w:pPr>
        <w:spacing w:after="0"/>
        <w:jc w:val="both"/>
        <w:rPr>
          <w:rFonts w:ascii="Arial" w:hAnsi="Arial" w:cs="Arial"/>
          <w:sz w:val="24"/>
          <w:szCs w:val="24"/>
        </w:rPr>
      </w:pPr>
      <w:r w:rsidRPr="00134B03">
        <w:rPr>
          <w:rFonts w:ascii="Arial" w:hAnsi="Arial" w:cs="Arial"/>
          <w:b/>
          <w:bCs/>
          <w:sz w:val="24"/>
          <w:szCs w:val="24"/>
        </w:rPr>
        <w:t>III. La descripción</w:t>
      </w:r>
      <w:r w:rsidRPr="00134B03">
        <w:rPr>
          <w:rFonts w:ascii="Arial" w:hAnsi="Arial" w:cs="Arial"/>
          <w:sz w:val="24"/>
          <w:szCs w:val="24"/>
        </w:rPr>
        <w:t xml:space="preserve"> de la información solicitada; </w:t>
      </w:r>
    </w:p>
    <w:p w14:paraId="17115F62" w14:textId="77777777" w:rsidR="00134B03" w:rsidRDefault="00134B03" w:rsidP="00134B03">
      <w:pPr>
        <w:spacing w:after="0"/>
        <w:jc w:val="both"/>
        <w:rPr>
          <w:rFonts w:ascii="Arial" w:hAnsi="Arial" w:cs="Arial"/>
          <w:sz w:val="24"/>
          <w:szCs w:val="24"/>
        </w:rPr>
      </w:pPr>
    </w:p>
    <w:p w14:paraId="57B1A576" w14:textId="77777777" w:rsidR="00134B03" w:rsidRDefault="00134B03" w:rsidP="00134B03">
      <w:pPr>
        <w:spacing w:after="0"/>
        <w:jc w:val="both"/>
        <w:rPr>
          <w:rFonts w:ascii="Arial" w:hAnsi="Arial" w:cs="Arial"/>
          <w:sz w:val="24"/>
          <w:szCs w:val="24"/>
        </w:rPr>
      </w:pPr>
      <w:r w:rsidRPr="00134B03">
        <w:rPr>
          <w:rFonts w:ascii="Arial" w:hAnsi="Arial" w:cs="Arial"/>
          <w:b/>
          <w:bCs/>
          <w:sz w:val="24"/>
          <w:szCs w:val="24"/>
        </w:rPr>
        <w:t>IV. Cualquier otro dato</w:t>
      </w:r>
      <w:r w:rsidRPr="00134B03">
        <w:rPr>
          <w:rFonts w:ascii="Arial" w:hAnsi="Arial" w:cs="Arial"/>
          <w:sz w:val="24"/>
          <w:szCs w:val="24"/>
        </w:rPr>
        <w:t xml:space="preserve"> que facilite su búsqueda y eventual localización, y </w:t>
      </w:r>
    </w:p>
    <w:p w14:paraId="18BB11F0" w14:textId="77777777" w:rsidR="00134B03" w:rsidRDefault="00134B03" w:rsidP="00134B03">
      <w:pPr>
        <w:spacing w:after="0"/>
        <w:jc w:val="both"/>
        <w:rPr>
          <w:rFonts w:ascii="Arial" w:hAnsi="Arial" w:cs="Arial"/>
          <w:sz w:val="24"/>
          <w:szCs w:val="24"/>
        </w:rPr>
      </w:pPr>
    </w:p>
    <w:p w14:paraId="33B1CA7D" w14:textId="55257309" w:rsidR="001E0824" w:rsidRDefault="00134B03" w:rsidP="00134B03">
      <w:pPr>
        <w:spacing w:after="0"/>
        <w:jc w:val="both"/>
        <w:rPr>
          <w:rFonts w:ascii="Arial" w:hAnsi="Arial" w:cs="Arial"/>
          <w:sz w:val="24"/>
          <w:szCs w:val="24"/>
        </w:rPr>
      </w:pPr>
      <w:r w:rsidRPr="00134B03">
        <w:rPr>
          <w:rFonts w:ascii="Arial" w:hAnsi="Arial" w:cs="Arial"/>
          <w:b/>
          <w:bCs/>
          <w:sz w:val="24"/>
          <w:szCs w:val="24"/>
        </w:rPr>
        <w:t>V. La modalidad en la que prefiere se otorgue el acceso a la información</w:t>
      </w:r>
      <w:r w:rsidRPr="00134B03">
        <w:rPr>
          <w:rFonts w:ascii="Arial" w:hAnsi="Arial" w:cs="Arial"/>
          <w:sz w:val="24"/>
          <w:szCs w:val="24"/>
        </w:rPr>
        <w:t>, la cual podrá ser verbal, siempre y cuando sea para fines de orientación, mediante consulta directa, mediante la expedición de copias simples o certificadas o la reproducción en cualquier otro medio, incluidos los electrónicos.</w:t>
      </w:r>
    </w:p>
    <w:p w14:paraId="4AA70710" w14:textId="77777777" w:rsidR="00134B03" w:rsidRDefault="00134B03" w:rsidP="00134B03">
      <w:pPr>
        <w:spacing w:after="0"/>
        <w:jc w:val="both"/>
        <w:rPr>
          <w:rFonts w:ascii="Arial" w:hAnsi="Arial" w:cs="Arial"/>
          <w:b/>
          <w:bCs/>
          <w:sz w:val="24"/>
          <w:szCs w:val="24"/>
        </w:rPr>
      </w:pPr>
    </w:p>
    <w:p w14:paraId="53C5E4F8" w14:textId="77777777" w:rsidR="00134B03" w:rsidRDefault="00134B03" w:rsidP="00134B03">
      <w:pPr>
        <w:spacing w:after="0"/>
        <w:jc w:val="both"/>
        <w:rPr>
          <w:rFonts w:ascii="Arial" w:hAnsi="Arial" w:cs="Arial"/>
          <w:sz w:val="24"/>
          <w:szCs w:val="24"/>
        </w:rPr>
      </w:pPr>
      <w:r w:rsidRPr="00134B03">
        <w:rPr>
          <w:rFonts w:ascii="Arial" w:hAnsi="Arial" w:cs="Arial"/>
          <w:sz w:val="24"/>
          <w:szCs w:val="24"/>
        </w:rPr>
        <w:t xml:space="preserve">En su caso, el solicitante señalará el formato accesible o la lengua indígena en la que se requiera la información de acuerdo a lo previsto en la presente Ley. </w:t>
      </w:r>
    </w:p>
    <w:p w14:paraId="65E34D96" w14:textId="77777777" w:rsidR="00134B03" w:rsidRDefault="00134B03" w:rsidP="00134B03">
      <w:pPr>
        <w:spacing w:after="0"/>
        <w:jc w:val="both"/>
        <w:rPr>
          <w:rFonts w:ascii="Arial" w:hAnsi="Arial" w:cs="Arial"/>
          <w:sz w:val="24"/>
          <w:szCs w:val="24"/>
        </w:rPr>
      </w:pPr>
    </w:p>
    <w:p w14:paraId="35167C09" w14:textId="69EDE126" w:rsidR="001E0824" w:rsidRPr="00134B03" w:rsidRDefault="00134B03" w:rsidP="00134B03">
      <w:pPr>
        <w:spacing w:after="0"/>
        <w:jc w:val="both"/>
        <w:rPr>
          <w:rFonts w:ascii="Arial" w:hAnsi="Arial" w:cs="Arial"/>
          <w:sz w:val="24"/>
          <w:szCs w:val="24"/>
        </w:rPr>
      </w:pPr>
      <w:r w:rsidRPr="00134B03">
        <w:rPr>
          <w:rFonts w:ascii="Arial" w:hAnsi="Arial" w:cs="Arial"/>
          <w:sz w:val="24"/>
          <w:szCs w:val="24"/>
        </w:rPr>
        <w:t xml:space="preserve">La información de </w:t>
      </w:r>
      <w:r w:rsidRPr="00134B03">
        <w:rPr>
          <w:rFonts w:ascii="Arial" w:hAnsi="Arial" w:cs="Arial"/>
          <w:b/>
          <w:bCs/>
          <w:sz w:val="24"/>
          <w:szCs w:val="24"/>
        </w:rPr>
        <w:t>las fracciones I y IV será proporcionada por el solicitante de manera opcional</w:t>
      </w:r>
      <w:r w:rsidRPr="00134B03">
        <w:rPr>
          <w:rFonts w:ascii="Arial" w:hAnsi="Arial" w:cs="Arial"/>
          <w:sz w:val="24"/>
          <w:szCs w:val="24"/>
        </w:rPr>
        <w:t xml:space="preserve"> y, </w:t>
      </w:r>
      <w:r w:rsidRPr="00134B03">
        <w:rPr>
          <w:rFonts w:ascii="Arial" w:hAnsi="Arial" w:cs="Arial"/>
          <w:b/>
          <w:bCs/>
          <w:sz w:val="24"/>
          <w:szCs w:val="24"/>
        </w:rPr>
        <w:t>en ningún caso, podrá ser un requisito indispensable</w:t>
      </w:r>
      <w:r w:rsidRPr="00134B03">
        <w:rPr>
          <w:rFonts w:ascii="Arial" w:hAnsi="Arial" w:cs="Arial"/>
          <w:sz w:val="24"/>
          <w:szCs w:val="24"/>
        </w:rPr>
        <w:t xml:space="preserve"> para la procedencia de la solicitud.</w:t>
      </w:r>
    </w:p>
    <w:p w14:paraId="53C02C38" w14:textId="77777777" w:rsidR="001E0824" w:rsidRDefault="001E0824" w:rsidP="00E13D54">
      <w:pPr>
        <w:jc w:val="both"/>
        <w:rPr>
          <w:rFonts w:ascii="Arial" w:hAnsi="Arial" w:cs="Arial"/>
          <w:b/>
          <w:bCs/>
          <w:sz w:val="24"/>
          <w:szCs w:val="24"/>
        </w:rPr>
      </w:pPr>
    </w:p>
    <w:p w14:paraId="0F8ECC8D" w14:textId="77777777" w:rsidR="001E0824" w:rsidRDefault="001E0824" w:rsidP="00E13D54">
      <w:pPr>
        <w:jc w:val="both"/>
        <w:rPr>
          <w:rFonts w:ascii="Arial" w:hAnsi="Arial" w:cs="Arial"/>
          <w:b/>
          <w:bCs/>
          <w:sz w:val="24"/>
          <w:szCs w:val="24"/>
        </w:rPr>
      </w:pPr>
    </w:p>
    <w:p w14:paraId="549269F7" w14:textId="77777777" w:rsidR="001E0824" w:rsidRDefault="001E0824" w:rsidP="00E13D54">
      <w:pPr>
        <w:jc w:val="both"/>
        <w:rPr>
          <w:rFonts w:ascii="Arial" w:hAnsi="Arial" w:cs="Arial"/>
          <w:b/>
          <w:bCs/>
          <w:sz w:val="24"/>
          <w:szCs w:val="24"/>
        </w:rPr>
      </w:pPr>
    </w:p>
    <w:p w14:paraId="38F4A7CC" w14:textId="77777777" w:rsidR="001E0824" w:rsidRDefault="001E0824" w:rsidP="00E13D54">
      <w:pPr>
        <w:jc w:val="both"/>
        <w:rPr>
          <w:rFonts w:ascii="Arial" w:hAnsi="Arial" w:cs="Arial"/>
          <w:b/>
          <w:bCs/>
          <w:sz w:val="24"/>
          <w:szCs w:val="24"/>
        </w:rPr>
      </w:pPr>
    </w:p>
    <w:p w14:paraId="5BB14028" w14:textId="77777777" w:rsidR="001E0824" w:rsidRDefault="001E0824" w:rsidP="00E13D54">
      <w:pPr>
        <w:jc w:val="both"/>
        <w:rPr>
          <w:rFonts w:ascii="Arial" w:hAnsi="Arial" w:cs="Arial"/>
          <w:b/>
          <w:bCs/>
          <w:sz w:val="24"/>
          <w:szCs w:val="24"/>
        </w:rPr>
      </w:pPr>
    </w:p>
    <w:p w14:paraId="6456E1E6" w14:textId="77777777" w:rsidR="00267EE0" w:rsidRDefault="00267EE0" w:rsidP="00E13D54">
      <w:pPr>
        <w:jc w:val="both"/>
        <w:rPr>
          <w:rFonts w:ascii="Arial" w:hAnsi="Arial" w:cs="Arial"/>
          <w:b/>
          <w:bCs/>
          <w:sz w:val="24"/>
          <w:szCs w:val="24"/>
        </w:rPr>
      </w:pPr>
    </w:p>
    <w:p w14:paraId="4CBD0954" w14:textId="77777777" w:rsidR="00267EE0" w:rsidRDefault="00267EE0" w:rsidP="00E13D54">
      <w:pPr>
        <w:jc w:val="both"/>
        <w:rPr>
          <w:rFonts w:ascii="Arial" w:hAnsi="Arial" w:cs="Arial"/>
          <w:b/>
          <w:bCs/>
          <w:sz w:val="24"/>
          <w:szCs w:val="24"/>
        </w:rPr>
      </w:pPr>
    </w:p>
    <w:p w14:paraId="41CCACF0" w14:textId="77777777" w:rsidR="00267EE0" w:rsidRDefault="00267EE0" w:rsidP="00E13D54">
      <w:pPr>
        <w:jc w:val="both"/>
        <w:rPr>
          <w:rFonts w:ascii="Arial" w:hAnsi="Arial" w:cs="Arial"/>
          <w:b/>
          <w:bCs/>
          <w:sz w:val="24"/>
          <w:szCs w:val="24"/>
        </w:rPr>
      </w:pPr>
    </w:p>
    <w:p w14:paraId="32ABB8C9" w14:textId="7974951E" w:rsidR="00267EE0" w:rsidRDefault="00267EE0" w:rsidP="00267EE0">
      <w:pPr>
        <w:spacing w:after="0"/>
        <w:jc w:val="center"/>
        <w:rPr>
          <w:rFonts w:ascii="Arial" w:hAnsi="Arial" w:cs="Arial"/>
          <w:b/>
          <w:bCs/>
          <w:sz w:val="24"/>
          <w:szCs w:val="24"/>
        </w:rPr>
      </w:pPr>
      <w:r>
        <w:rPr>
          <w:rFonts w:ascii="Arial" w:hAnsi="Arial" w:cs="Arial"/>
          <w:b/>
          <w:bCs/>
          <w:sz w:val="24"/>
          <w:szCs w:val="24"/>
        </w:rPr>
        <w:lastRenderedPageBreak/>
        <w:t>Requisitos para atender las solicitudes de derechos ARCO</w:t>
      </w:r>
    </w:p>
    <w:p w14:paraId="5BC349D5" w14:textId="77777777" w:rsidR="00267EE0" w:rsidRDefault="00267EE0" w:rsidP="00267EE0">
      <w:pPr>
        <w:spacing w:after="0"/>
        <w:jc w:val="center"/>
        <w:rPr>
          <w:rFonts w:ascii="Arial" w:hAnsi="Arial" w:cs="Arial"/>
          <w:b/>
          <w:bCs/>
          <w:sz w:val="24"/>
          <w:szCs w:val="24"/>
        </w:rPr>
      </w:pPr>
    </w:p>
    <w:p w14:paraId="22235EF4" w14:textId="1FB9575A" w:rsidR="00267EE0" w:rsidRDefault="00267EE0" w:rsidP="00267EE0">
      <w:pPr>
        <w:spacing w:after="0"/>
        <w:jc w:val="both"/>
        <w:rPr>
          <w:rFonts w:ascii="Arial" w:hAnsi="Arial" w:cs="Arial"/>
          <w:sz w:val="24"/>
          <w:szCs w:val="24"/>
        </w:rPr>
      </w:pPr>
      <w:r>
        <w:rPr>
          <w:rFonts w:ascii="Arial" w:hAnsi="Arial" w:cs="Arial"/>
          <w:sz w:val="24"/>
          <w:szCs w:val="24"/>
        </w:rPr>
        <w:t xml:space="preserve">De conformidad al artículo 57 de la </w:t>
      </w:r>
      <w:r w:rsidRPr="000E2546">
        <w:rPr>
          <w:rFonts w:ascii="Arial" w:hAnsi="Arial" w:cs="Arial"/>
          <w:sz w:val="24"/>
          <w:szCs w:val="24"/>
        </w:rPr>
        <w:t>Ley de Protección de Datos Personales en Posesión de Sujetos Obligados</w:t>
      </w:r>
      <w:r w:rsidRPr="00267EE0">
        <w:rPr>
          <w:rFonts w:ascii="Arial" w:hAnsi="Arial" w:cs="Arial"/>
          <w:sz w:val="24"/>
          <w:szCs w:val="24"/>
        </w:rPr>
        <w:t xml:space="preserve"> </w:t>
      </w:r>
      <w:r w:rsidRPr="000E2546">
        <w:rPr>
          <w:rFonts w:ascii="Arial" w:hAnsi="Arial" w:cs="Arial"/>
          <w:sz w:val="24"/>
          <w:szCs w:val="24"/>
        </w:rPr>
        <w:t>para el Estado de Quintana Roo</w:t>
      </w:r>
      <w:r>
        <w:rPr>
          <w:rFonts w:ascii="Arial" w:hAnsi="Arial" w:cs="Arial"/>
          <w:sz w:val="24"/>
          <w:szCs w:val="24"/>
        </w:rPr>
        <w:t xml:space="preserve">, </w:t>
      </w:r>
      <w:r w:rsidRPr="00134B03">
        <w:rPr>
          <w:rFonts w:ascii="Arial" w:hAnsi="Arial" w:cs="Arial"/>
          <w:sz w:val="24"/>
          <w:szCs w:val="24"/>
        </w:rPr>
        <w:t xml:space="preserve">no se podrán exigir mayores requisitos que los siguientes: </w:t>
      </w:r>
    </w:p>
    <w:p w14:paraId="50AD6E0F" w14:textId="77777777" w:rsidR="00267EE0" w:rsidRDefault="00267EE0" w:rsidP="00267EE0">
      <w:pPr>
        <w:spacing w:after="0"/>
        <w:jc w:val="both"/>
        <w:rPr>
          <w:rFonts w:ascii="Arial" w:hAnsi="Arial" w:cs="Arial"/>
          <w:sz w:val="24"/>
          <w:szCs w:val="24"/>
        </w:rPr>
      </w:pPr>
    </w:p>
    <w:p w14:paraId="4561856A" w14:textId="77777777" w:rsidR="00FD7D2E" w:rsidRDefault="00267EE0" w:rsidP="00267EE0">
      <w:pPr>
        <w:spacing w:after="0"/>
        <w:jc w:val="both"/>
        <w:rPr>
          <w:rFonts w:ascii="Arial" w:hAnsi="Arial" w:cs="Arial"/>
          <w:sz w:val="24"/>
          <w:szCs w:val="24"/>
        </w:rPr>
      </w:pPr>
      <w:r w:rsidRPr="00FD7D2E">
        <w:rPr>
          <w:rFonts w:ascii="Arial" w:hAnsi="Arial" w:cs="Arial"/>
          <w:b/>
          <w:bCs/>
          <w:sz w:val="24"/>
          <w:szCs w:val="24"/>
        </w:rPr>
        <w:t>I. El nombre del titular y su domicilio</w:t>
      </w:r>
      <w:r w:rsidRPr="00267EE0">
        <w:rPr>
          <w:rFonts w:ascii="Arial" w:hAnsi="Arial" w:cs="Arial"/>
          <w:sz w:val="24"/>
          <w:szCs w:val="24"/>
        </w:rPr>
        <w:t xml:space="preserve"> o cualquier otro medio para recibir notificaciones; </w:t>
      </w:r>
    </w:p>
    <w:p w14:paraId="0B561D8D" w14:textId="77777777" w:rsidR="00FD7D2E" w:rsidRDefault="00FD7D2E" w:rsidP="00267EE0">
      <w:pPr>
        <w:spacing w:after="0"/>
        <w:jc w:val="both"/>
        <w:rPr>
          <w:rFonts w:ascii="Arial" w:hAnsi="Arial" w:cs="Arial"/>
          <w:sz w:val="24"/>
          <w:szCs w:val="24"/>
        </w:rPr>
      </w:pPr>
    </w:p>
    <w:p w14:paraId="14919531" w14:textId="77777777" w:rsidR="00FD7D2E" w:rsidRDefault="00267EE0" w:rsidP="00267EE0">
      <w:pPr>
        <w:spacing w:after="0"/>
        <w:jc w:val="both"/>
        <w:rPr>
          <w:rFonts w:ascii="Arial" w:hAnsi="Arial" w:cs="Arial"/>
          <w:sz w:val="24"/>
          <w:szCs w:val="24"/>
        </w:rPr>
      </w:pPr>
      <w:r w:rsidRPr="00FD7D2E">
        <w:rPr>
          <w:rFonts w:ascii="Arial" w:hAnsi="Arial" w:cs="Arial"/>
          <w:b/>
          <w:bCs/>
          <w:sz w:val="24"/>
          <w:szCs w:val="24"/>
        </w:rPr>
        <w:t>II. Los documentos que acrediten la identidad del titular</w:t>
      </w:r>
      <w:r w:rsidRPr="00267EE0">
        <w:rPr>
          <w:rFonts w:ascii="Arial" w:hAnsi="Arial" w:cs="Arial"/>
          <w:sz w:val="24"/>
          <w:szCs w:val="24"/>
        </w:rPr>
        <w:t xml:space="preserve"> y, en su caso, </w:t>
      </w:r>
      <w:r w:rsidRPr="00FD7D2E">
        <w:rPr>
          <w:rFonts w:ascii="Arial" w:hAnsi="Arial" w:cs="Arial"/>
          <w:b/>
          <w:bCs/>
          <w:sz w:val="24"/>
          <w:szCs w:val="24"/>
        </w:rPr>
        <w:t>la personalidad e identidad de su representante</w:t>
      </w:r>
      <w:r w:rsidRPr="00267EE0">
        <w:rPr>
          <w:rFonts w:ascii="Arial" w:hAnsi="Arial" w:cs="Arial"/>
          <w:sz w:val="24"/>
          <w:szCs w:val="24"/>
        </w:rPr>
        <w:t xml:space="preserve">; </w:t>
      </w:r>
    </w:p>
    <w:p w14:paraId="3B55832B" w14:textId="77777777" w:rsidR="00FD7D2E" w:rsidRDefault="00FD7D2E" w:rsidP="00267EE0">
      <w:pPr>
        <w:spacing w:after="0"/>
        <w:jc w:val="both"/>
        <w:rPr>
          <w:rFonts w:ascii="Arial" w:hAnsi="Arial" w:cs="Arial"/>
          <w:sz w:val="24"/>
          <w:szCs w:val="24"/>
        </w:rPr>
      </w:pPr>
    </w:p>
    <w:p w14:paraId="406BB994" w14:textId="77777777" w:rsidR="00FD7D2E" w:rsidRDefault="00267EE0" w:rsidP="00267EE0">
      <w:pPr>
        <w:spacing w:after="0"/>
        <w:jc w:val="both"/>
        <w:rPr>
          <w:rFonts w:ascii="Arial" w:hAnsi="Arial" w:cs="Arial"/>
          <w:sz w:val="24"/>
          <w:szCs w:val="24"/>
        </w:rPr>
      </w:pPr>
      <w:r w:rsidRPr="00FD7D2E">
        <w:rPr>
          <w:rFonts w:ascii="Arial" w:hAnsi="Arial" w:cs="Arial"/>
          <w:b/>
          <w:bCs/>
          <w:sz w:val="24"/>
          <w:szCs w:val="24"/>
        </w:rPr>
        <w:t>III. La descripción clara y precisa de los datos personales</w:t>
      </w:r>
      <w:r w:rsidRPr="00267EE0">
        <w:rPr>
          <w:rFonts w:ascii="Arial" w:hAnsi="Arial" w:cs="Arial"/>
          <w:sz w:val="24"/>
          <w:szCs w:val="24"/>
        </w:rPr>
        <w:t xml:space="preserve"> respecto de los que se busca ejercer alguno de los derechos ARCO, salvo que se trate del derecho de acceso; </w:t>
      </w:r>
    </w:p>
    <w:p w14:paraId="4BBDA73E" w14:textId="77777777" w:rsidR="00FD7D2E" w:rsidRDefault="00FD7D2E" w:rsidP="00267EE0">
      <w:pPr>
        <w:spacing w:after="0"/>
        <w:jc w:val="both"/>
        <w:rPr>
          <w:rFonts w:ascii="Arial" w:hAnsi="Arial" w:cs="Arial"/>
          <w:sz w:val="24"/>
          <w:szCs w:val="24"/>
        </w:rPr>
      </w:pPr>
    </w:p>
    <w:p w14:paraId="4EC28AB3" w14:textId="77777777" w:rsidR="00FD7D2E" w:rsidRDefault="00267EE0" w:rsidP="00267EE0">
      <w:pPr>
        <w:spacing w:after="0"/>
        <w:jc w:val="both"/>
        <w:rPr>
          <w:rFonts w:ascii="Arial" w:hAnsi="Arial" w:cs="Arial"/>
          <w:sz w:val="24"/>
          <w:szCs w:val="24"/>
        </w:rPr>
      </w:pPr>
      <w:r w:rsidRPr="00FD7D2E">
        <w:rPr>
          <w:rFonts w:ascii="Arial" w:hAnsi="Arial" w:cs="Arial"/>
          <w:b/>
          <w:bCs/>
          <w:sz w:val="24"/>
          <w:szCs w:val="24"/>
        </w:rPr>
        <w:t>IV. La descripción del derecho ARCO</w:t>
      </w:r>
      <w:r w:rsidRPr="00267EE0">
        <w:rPr>
          <w:rFonts w:ascii="Arial" w:hAnsi="Arial" w:cs="Arial"/>
          <w:sz w:val="24"/>
          <w:szCs w:val="24"/>
        </w:rPr>
        <w:t xml:space="preserve"> que se pretende ejercer, o bien, lo que solicita el titular, y </w:t>
      </w:r>
    </w:p>
    <w:p w14:paraId="4B6C0D8A" w14:textId="77777777" w:rsidR="00FD7D2E" w:rsidRDefault="00FD7D2E" w:rsidP="00267EE0">
      <w:pPr>
        <w:spacing w:after="0"/>
        <w:jc w:val="both"/>
        <w:rPr>
          <w:rFonts w:ascii="Arial" w:hAnsi="Arial" w:cs="Arial"/>
          <w:sz w:val="24"/>
          <w:szCs w:val="24"/>
        </w:rPr>
      </w:pPr>
    </w:p>
    <w:p w14:paraId="3B428989" w14:textId="77777777" w:rsidR="00FD7D2E" w:rsidRDefault="00267EE0" w:rsidP="00267EE0">
      <w:pPr>
        <w:spacing w:after="0"/>
        <w:jc w:val="both"/>
        <w:rPr>
          <w:rFonts w:ascii="Arial" w:hAnsi="Arial" w:cs="Arial"/>
          <w:sz w:val="24"/>
          <w:szCs w:val="24"/>
        </w:rPr>
      </w:pPr>
      <w:r w:rsidRPr="00FD7D2E">
        <w:rPr>
          <w:rFonts w:ascii="Arial" w:hAnsi="Arial" w:cs="Arial"/>
          <w:b/>
          <w:bCs/>
          <w:sz w:val="24"/>
          <w:szCs w:val="24"/>
        </w:rPr>
        <w:t>V. Cualquier otro elemento o documento</w:t>
      </w:r>
      <w:r w:rsidRPr="00267EE0">
        <w:rPr>
          <w:rFonts w:ascii="Arial" w:hAnsi="Arial" w:cs="Arial"/>
          <w:sz w:val="24"/>
          <w:szCs w:val="24"/>
        </w:rPr>
        <w:t xml:space="preserve"> que facilite la localización de los datos personales, en su caso. </w:t>
      </w:r>
    </w:p>
    <w:p w14:paraId="46BCAF7A" w14:textId="77777777" w:rsidR="00FD7D2E" w:rsidRDefault="00FD7D2E" w:rsidP="00267EE0">
      <w:pPr>
        <w:spacing w:after="0"/>
        <w:jc w:val="both"/>
        <w:rPr>
          <w:rFonts w:ascii="Arial" w:hAnsi="Arial" w:cs="Arial"/>
          <w:sz w:val="24"/>
          <w:szCs w:val="24"/>
        </w:rPr>
      </w:pPr>
    </w:p>
    <w:p w14:paraId="7A3A4BEC" w14:textId="42EF32AB" w:rsidR="00FD7D2E" w:rsidRDefault="00267EE0" w:rsidP="00267EE0">
      <w:pPr>
        <w:spacing w:after="0"/>
        <w:jc w:val="both"/>
        <w:rPr>
          <w:rFonts w:ascii="Arial" w:hAnsi="Arial" w:cs="Arial"/>
          <w:sz w:val="24"/>
          <w:szCs w:val="24"/>
        </w:rPr>
      </w:pPr>
      <w:r w:rsidRPr="00267EE0">
        <w:rPr>
          <w:rFonts w:ascii="Arial" w:hAnsi="Arial" w:cs="Arial"/>
          <w:sz w:val="24"/>
          <w:szCs w:val="24"/>
        </w:rPr>
        <w:t>Tratándose de una solicitud de acceso a datos personales, el titular deberá señalar la modalidad en la que prefiere que éstos se reproduzcan.</w:t>
      </w:r>
      <w:r w:rsidR="00FD7D2E">
        <w:rPr>
          <w:rFonts w:ascii="Arial" w:hAnsi="Arial" w:cs="Arial"/>
          <w:sz w:val="24"/>
          <w:szCs w:val="24"/>
        </w:rPr>
        <w:t xml:space="preserve"> </w:t>
      </w:r>
      <w:r w:rsidRPr="00267EE0">
        <w:rPr>
          <w:rFonts w:ascii="Arial" w:hAnsi="Arial" w:cs="Arial"/>
          <w:sz w:val="24"/>
          <w:szCs w:val="24"/>
        </w:rPr>
        <w:t xml:space="preserve">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207DABE2" w14:textId="77777777" w:rsidR="00FD7D2E" w:rsidRDefault="00FD7D2E" w:rsidP="00267EE0">
      <w:pPr>
        <w:spacing w:after="0"/>
        <w:jc w:val="both"/>
        <w:rPr>
          <w:rFonts w:ascii="Arial" w:hAnsi="Arial" w:cs="Arial"/>
          <w:sz w:val="24"/>
          <w:szCs w:val="24"/>
        </w:rPr>
      </w:pPr>
    </w:p>
    <w:p w14:paraId="200D6E2E" w14:textId="297FA22F" w:rsidR="00267EE0" w:rsidRPr="00FD7D2E" w:rsidRDefault="00267EE0" w:rsidP="00FD7D2E">
      <w:pPr>
        <w:spacing w:after="0"/>
        <w:ind w:left="2127"/>
        <w:jc w:val="both"/>
        <w:rPr>
          <w:rFonts w:ascii="Arial" w:hAnsi="Arial" w:cs="Arial"/>
          <w:b/>
          <w:bCs/>
          <w:sz w:val="24"/>
          <w:szCs w:val="24"/>
        </w:rPr>
      </w:pPr>
      <w:r w:rsidRPr="00FD7D2E">
        <w:rPr>
          <w:rFonts w:ascii="Arial" w:hAnsi="Arial" w:cs="Arial"/>
          <w:b/>
          <w:bCs/>
          <w:sz w:val="24"/>
          <w:szCs w:val="24"/>
        </w:rPr>
        <w:t>En el caso de solicitudes de rectificación de datos personales el titular deberá indicar, además de lo señalado en las fracciones anteriores del presente artículo las modificaciones a realizarse y aportar la documentación que sustente su petición.</w:t>
      </w:r>
    </w:p>
    <w:p w14:paraId="193573E4" w14:textId="77777777" w:rsidR="00267EE0" w:rsidRDefault="00267EE0" w:rsidP="00E13D54">
      <w:pPr>
        <w:jc w:val="both"/>
        <w:rPr>
          <w:rFonts w:ascii="Arial" w:hAnsi="Arial" w:cs="Arial"/>
          <w:b/>
          <w:bCs/>
          <w:sz w:val="24"/>
          <w:szCs w:val="24"/>
        </w:rPr>
      </w:pPr>
    </w:p>
    <w:p w14:paraId="58437C9D" w14:textId="77777777" w:rsidR="001E0824" w:rsidRDefault="001E0824" w:rsidP="00E13D54">
      <w:pPr>
        <w:jc w:val="both"/>
        <w:rPr>
          <w:rFonts w:ascii="Arial" w:hAnsi="Arial" w:cs="Arial"/>
          <w:b/>
          <w:bCs/>
          <w:sz w:val="24"/>
          <w:szCs w:val="24"/>
        </w:rPr>
      </w:pPr>
    </w:p>
    <w:p w14:paraId="01671C77" w14:textId="77777777" w:rsidR="001E0824" w:rsidRDefault="001E0824" w:rsidP="00E13D54">
      <w:pPr>
        <w:jc w:val="both"/>
        <w:rPr>
          <w:rFonts w:ascii="Arial" w:hAnsi="Arial" w:cs="Arial"/>
          <w:b/>
          <w:bCs/>
          <w:sz w:val="24"/>
          <w:szCs w:val="24"/>
        </w:rPr>
      </w:pPr>
    </w:p>
    <w:p w14:paraId="218F2967" w14:textId="77777777" w:rsidR="00FD7D2E" w:rsidRDefault="00FD7D2E" w:rsidP="00E13D54">
      <w:pPr>
        <w:jc w:val="both"/>
        <w:rPr>
          <w:rFonts w:ascii="Arial" w:hAnsi="Arial" w:cs="Arial"/>
          <w:b/>
          <w:bCs/>
          <w:sz w:val="24"/>
          <w:szCs w:val="24"/>
        </w:rPr>
      </w:pPr>
    </w:p>
    <w:p w14:paraId="479D7A22" w14:textId="0155EE91" w:rsidR="00FD7D2E" w:rsidRDefault="00606E11" w:rsidP="00606E11">
      <w:pPr>
        <w:jc w:val="center"/>
        <w:rPr>
          <w:rFonts w:ascii="Arial" w:hAnsi="Arial" w:cs="Arial"/>
          <w:b/>
          <w:bCs/>
          <w:sz w:val="24"/>
          <w:szCs w:val="24"/>
        </w:rPr>
      </w:pPr>
      <w:r>
        <w:rPr>
          <w:rFonts w:ascii="Arial" w:hAnsi="Arial" w:cs="Arial"/>
          <w:b/>
          <w:bCs/>
          <w:sz w:val="24"/>
          <w:szCs w:val="24"/>
        </w:rPr>
        <w:lastRenderedPageBreak/>
        <w:t xml:space="preserve">Flujograma de las solicitudes de acceso a la información pública </w:t>
      </w:r>
    </w:p>
    <w:p w14:paraId="195ACC1C" w14:textId="58ADDED5" w:rsidR="00606E11" w:rsidRDefault="00606E11" w:rsidP="00606E11">
      <w:pPr>
        <w:jc w:val="center"/>
        <w:rPr>
          <w:rFonts w:ascii="Arial" w:hAnsi="Arial" w:cs="Arial"/>
          <w:b/>
          <w:bCs/>
          <w:sz w:val="24"/>
          <w:szCs w:val="24"/>
        </w:rPr>
      </w:pPr>
      <w:r>
        <w:rPr>
          <w:noProof/>
          <w:lang w:eastAsia="es-MX"/>
        </w:rPr>
        <w:drawing>
          <wp:anchor distT="0" distB="0" distL="114300" distR="114300" simplePos="0" relativeHeight="251681792" behindDoc="1" locked="0" layoutInCell="1" allowOverlap="1" wp14:anchorId="2B9227FC" wp14:editId="17F53C0B">
            <wp:simplePos x="0" y="0"/>
            <wp:positionH relativeFrom="page">
              <wp:align>center</wp:align>
            </wp:positionH>
            <wp:positionV relativeFrom="paragraph">
              <wp:posOffset>108585</wp:posOffset>
            </wp:positionV>
            <wp:extent cx="5238750" cy="501949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38750" cy="5019490"/>
                    </a:xfrm>
                    <a:prstGeom prst="rect">
                      <a:avLst/>
                    </a:prstGeom>
                  </pic:spPr>
                </pic:pic>
              </a:graphicData>
            </a:graphic>
            <wp14:sizeRelH relativeFrom="page">
              <wp14:pctWidth>0</wp14:pctWidth>
            </wp14:sizeRelH>
            <wp14:sizeRelV relativeFrom="page">
              <wp14:pctHeight>0</wp14:pctHeight>
            </wp14:sizeRelV>
          </wp:anchor>
        </w:drawing>
      </w:r>
    </w:p>
    <w:p w14:paraId="5D06767C" w14:textId="77777777" w:rsidR="00606E11" w:rsidRDefault="00606E11" w:rsidP="00606E11">
      <w:pPr>
        <w:jc w:val="center"/>
        <w:rPr>
          <w:rFonts w:ascii="Arial" w:hAnsi="Arial" w:cs="Arial"/>
          <w:b/>
          <w:bCs/>
          <w:sz w:val="24"/>
          <w:szCs w:val="24"/>
        </w:rPr>
      </w:pPr>
    </w:p>
    <w:p w14:paraId="7CD30775" w14:textId="77777777" w:rsidR="00606E11" w:rsidRDefault="00606E11" w:rsidP="00606E11">
      <w:pPr>
        <w:jc w:val="center"/>
        <w:rPr>
          <w:rFonts w:ascii="Arial" w:hAnsi="Arial" w:cs="Arial"/>
          <w:b/>
          <w:bCs/>
          <w:sz w:val="24"/>
          <w:szCs w:val="24"/>
        </w:rPr>
      </w:pPr>
    </w:p>
    <w:p w14:paraId="01A47707" w14:textId="77777777" w:rsidR="00606E11" w:rsidRDefault="00606E11" w:rsidP="00606E11">
      <w:pPr>
        <w:jc w:val="center"/>
        <w:rPr>
          <w:rFonts w:ascii="Arial" w:hAnsi="Arial" w:cs="Arial"/>
          <w:b/>
          <w:bCs/>
          <w:sz w:val="24"/>
          <w:szCs w:val="24"/>
        </w:rPr>
      </w:pPr>
    </w:p>
    <w:p w14:paraId="75C8802C" w14:textId="77777777" w:rsidR="00606E11" w:rsidRDefault="00606E11" w:rsidP="00606E11">
      <w:pPr>
        <w:jc w:val="center"/>
        <w:rPr>
          <w:rFonts w:ascii="Arial" w:hAnsi="Arial" w:cs="Arial"/>
          <w:b/>
          <w:bCs/>
          <w:sz w:val="24"/>
          <w:szCs w:val="24"/>
        </w:rPr>
      </w:pPr>
    </w:p>
    <w:p w14:paraId="586B8534" w14:textId="77777777" w:rsidR="00606E11" w:rsidRDefault="00606E11" w:rsidP="00606E11">
      <w:pPr>
        <w:jc w:val="center"/>
        <w:rPr>
          <w:rFonts w:ascii="Arial" w:hAnsi="Arial" w:cs="Arial"/>
          <w:b/>
          <w:bCs/>
          <w:sz w:val="24"/>
          <w:szCs w:val="24"/>
        </w:rPr>
      </w:pPr>
    </w:p>
    <w:p w14:paraId="0EC748A1" w14:textId="77777777" w:rsidR="00606E11" w:rsidRDefault="00606E11" w:rsidP="00606E11">
      <w:pPr>
        <w:jc w:val="center"/>
        <w:rPr>
          <w:rFonts w:ascii="Arial" w:hAnsi="Arial" w:cs="Arial"/>
          <w:b/>
          <w:bCs/>
          <w:sz w:val="24"/>
          <w:szCs w:val="24"/>
        </w:rPr>
      </w:pPr>
    </w:p>
    <w:p w14:paraId="624A5B7A" w14:textId="77777777" w:rsidR="00606E11" w:rsidRDefault="00606E11" w:rsidP="00606E11">
      <w:pPr>
        <w:jc w:val="center"/>
        <w:rPr>
          <w:rFonts w:ascii="Arial" w:hAnsi="Arial" w:cs="Arial"/>
          <w:b/>
          <w:bCs/>
          <w:sz w:val="24"/>
          <w:szCs w:val="24"/>
        </w:rPr>
      </w:pPr>
    </w:p>
    <w:p w14:paraId="0E4EBD6B" w14:textId="77777777" w:rsidR="00606E11" w:rsidRDefault="00606E11" w:rsidP="00606E11">
      <w:pPr>
        <w:jc w:val="center"/>
        <w:rPr>
          <w:rFonts w:ascii="Arial" w:hAnsi="Arial" w:cs="Arial"/>
          <w:b/>
          <w:bCs/>
          <w:sz w:val="24"/>
          <w:szCs w:val="24"/>
        </w:rPr>
      </w:pPr>
    </w:p>
    <w:p w14:paraId="1A85A538" w14:textId="77777777" w:rsidR="00606E11" w:rsidRDefault="00606E11" w:rsidP="00606E11">
      <w:pPr>
        <w:jc w:val="center"/>
        <w:rPr>
          <w:rFonts w:ascii="Arial" w:hAnsi="Arial" w:cs="Arial"/>
          <w:b/>
          <w:bCs/>
          <w:sz w:val="24"/>
          <w:szCs w:val="24"/>
        </w:rPr>
      </w:pPr>
    </w:p>
    <w:p w14:paraId="2F2F8D3C" w14:textId="77777777" w:rsidR="00606E11" w:rsidRDefault="00606E11" w:rsidP="00606E11">
      <w:pPr>
        <w:jc w:val="center"/>
        <w:rPr>
          <w:rFonts w:ascii="Arial" w:hAnsi="Arial" w:cs="Arial"/>
          <w:b/>
          <w:bCs/>
          <w:sz w:val="24"/>
          <w:szCs w:val="24"/>
        </w:rPr>
      </w:pPr>
    </w:p>
    <w:p w14:paraId="0770714B" w14:textId="77777777" w:rsidR="00606E11" w:rsidRDefault="00606E11" w:rsidP="00606E11">
      <w:pPr>
        <w:jc w:val="center"/>
        <w:rPr>
          <w:rFonts w:ascii="Arial" w:hAnsi="Arial" w:cs="Arial"/>
          <w:b/>
          <w:bCs/>
          <w:sz w:val="24"/>
          <w:szCs w:val="24"/>
        </w:rPr>
      </w:pPr>
    </w:p>
    <w:p w14:paraId="27AC90DA" w14:textId="77777777" w:rsidR="00606E11" w:rsidRDefault="00606E11" w:rsidP="00606E11">
      <w:pPr>
        <w:jc w:val="center"/>
        <w:rPr>
          <w:rFonts w:ascii="Arial" w:hAnsi="Arial" w:cs="Arial"/>
          <w:b/>
          <w:bCs/>
          <w:sz w:val="24"/>
          <w:szCs w:val="24"/>
        </w:rPr>
      </w:pPr>
    </w:p>
    <w:p w14:paraId="33B34A89" w14:textId="77777777" w:rsidR="00606E11" w:rsidRDefault="00606E11" w:rsidP="00606E11">
      <w:pPr>
        <w:jc w:val="center"/>
        <w:rPr>
          <w:rFonts w:ascii="Arial" w:hAnsi="Arial" w:cs="Arial"/>
          <w:b/>
          <w:bCs/>
          <w:sz w:val="24"/>
          <w:szCs w:val="24"/>
        </w:rPr>
      </w:pPr>
    </w:p>
    <w:p w14:paraId="15F4CAA4" w14:textId="77777777" w:rsidR="00606E11" w:rsidRDefault="00606E11" w:rsidP="00606E11">
      <w:pPr>
        <w:jc w:val="center"/>
        <w:rPr>
          <w:rFonts w:ascii="Arial" w:hAnsi="Arial" w:cs="Arial"/>
          <w:b/>
          <w:bCs/>
          <w:sz w:val="24"/>
          <w:szCs w:val="24"/>
        </w:rPr>
      </w:pPr>
    </w:p>
    <w:p w14:paraId="2CD459FD" w14:textId="77777777" w:rsidR="00606E11" w:rsidRDefault="00606E11" w:rsidP="00606E11">
      <w:pPr>
        <w:jc w:val="center"/>
        <w:rPr>
          <w:rFonts w:ascii="Arial" w:hAnsi="Arial" w:cs="Arial"/>
          <w:b/>
          <w:bCs/>
          <w:sz w:val="24"/>
          <w:szCs w:val="24"/>
        </w:rPr>
      </w:pPr>
    </w:p>
    <w:p w14:paraId="62DEE7BC" w14:textId="77777777" w:rsidR="00606E11" w:rsidRDefault="00606E11" w:rsidP="00606E11">
      <w:pPr>
        <w:jc w:val="center"/>
        <w:rPr>
          <w:rFonts w:ascii="Arial" w:hAnsi="Arial" w:cs="Arial"/>
          <w:b/>
          <w:bCs/>
          <w:sz w:val="24"/>
          <w:szCs w:val="24"/>
        </w:rPr>
      </w:pPr>
    </w:p>
    <w:p w14:paraId="1B79D13C" w14:textId="77777777" w:rsidR="00606E11" w:rsidRDefault="00606E11" w:rsidP="00606E11">
      <w:pPr>
        <w:jc w:val="center"/>
        <w:rPr>
          <w:rFonts w:ascii="Arial" w:hAnsi="Arial" w:cs="Arial"/>
          <w:b/>
          <w:bCs/>
          <w:sz w:val="24"/>
          <w:szCs w:val="24"/>
        </w:rPr>
      </w:pPr>
    </w:p>
    <w:p w14:paraId="1A8FBC59" w14:textId="77777777" w:rsidR="00606E11" w:rsidRDefault="00606E11" w:rsidP="00606E11">
      <w:pPr>
        <w:jc w:val="center"/>
        <w:rPr>
          <w:rFonts w:ascii="Arial" w:hAnsi="Arial" w:cs="Arial"/>
          <w:b/>
          <w:bCs/>
          <w:sz w:val="24"/>
          <w:szCs w:val="24"/>
        </w:rPr>
      </w:pPr>
    </w:p>
    <w:p w14:paraId="0DA3779E" w14:textId="77777777" w:rsidR="00606E11" w:rsidRDefault="00606E11" w:rsidP="00606E11">
      <w:pPr>
        <w:jc w:val="center"/>
        <w:rPr>
          <w:rFonts w:ascii="Arial" w:hAnsi="Arial" w:cs="Arial"/>
          <w:b/>
          <w:bCs/>
          <w:sz w:val="24"/>
          <w:szCs w:val="24"/>
        </w:rPr>
      </w:pPr>
    </w:p>
    <w:p w14:paraId="098B410D" w14:textId="77777777" w:rsidR="00606E11" w:rsidRDefault="00606E11" w:rsidP="00606E11">
      <w:pPr>
        <w:jc w:val="center"/>
        <w:rPr>
          <w:rFonts w:ascii="Arial" w:hAnsi="Arial" w:cs="Arial"/>
          <w:b/>
          <w:bCs/>
          <w:sz w:val="24"/>
          <w:szCs w:val="24"/>
        </w:rPr>
      </w:pPr>
    </w:p>
    <w:p w14:paraId="6AF2EF74" w14:textId="77777777" w:rsidR="00606E11" w:rsidRDefault="00606E11" w:rsidP="00606E11">
      <w:pPr>
        <w:jc w:val="center"/>
        <w:rPr>
          <w:rFonts w:ascii="Arial" w:hAnsi="Arial" w:cs="Arial"/>
          <w:b/>
          <w:bCs/>
          <w:sz w:val="24"/>
          <w:szCs w:val="24"/>
        </w:rPr>
      </w:pPr>
    </w:p>
    <w:p w14:paraId="17BE724F" w14:textId="77777777" w:rsidR="00606E11" w:rsidRDefault="00606E11" w:rsidP="00606E11">
      <w:pPr>
        <w:jc w:val="center"/>
        <w:rPr>
          <w:rFonts w:ascii="Arial" w:hAnsi="Arial" w:cs="Arial"/>
          <w:b/>
          <w:bCs/>
          <w:sz w:val="24"/>
          <w:szCs w:val="24"/>
        </w:rPr>
      </w:pPr>
    </w:p>
    <w:p w14:paraId="68332597" w14:textId="77777777" w:rsidR="00606E11" w:rsidRDefault="00606E11" w:rsidP="00606E11">
      <w:pPr>
        <w:jc w:val="center"/>
        <w:rPr>
          <w:rFonts w:ascii="Arial" w:hAnsi="Arial" w:cs="Arial"/>
          <w:b/>
          <w:bCs/>
          <w:sz w:val="24"/>
          <w:szCs w:val="24"/>
        </w:rPr>
      </w:pPr>
    </w:p>
    <w:p w14:paraId="6B0FAFA8" w14:textId="77777777" w:rsidR="00606E11" w:rsidRDefault="00606E11" w:rsidP="00606E11">
      <w:pPr>
        <w:jc w:val="center"/>
        <w:rPr>
          <w:rFonts w:ascii="Arial" w:hAnsi="Arial" w:cs="Arial"/>
          <w:b/>
          <w:bCs/>
          <w:sz w:val="24"/>
          <w:szCs w:val="24"/>
        </w:rPr>
      </w:pPr>
    </w:p>
    <w:p w14:paraId="2E3491A8" w14:textId="31FA2057" w:rsidR="00606E11" w:rsidRDefault="00606E11" w:rsidP="00606E11">
      <w:pPr>
        <w:jc w:val="center"/>
        <w:rPr>
          <w:rFonts w:ascii="Arial" w:hAnsi="Arial" w:cs="Arial"/>
          <w:b/>
          <w:bCs/>
          <w:sz w:val="24"/>
          <w:szCs w:val="24"/>
        </w:rPr>
      </w:pPr>
      <w:r>
        <w:rPr>
          <w:rFonts w:ascii="Arial" w:hAnsi="Arial" w:cs="Arial"/>
          <w:b/>
          <w:bCs/>
          <w:sz w:val="24"/>
          <w:szCs w:val="24"/>
        </w:rPr>
        <w:lastRenderedPageBreak/>
        <w:t>Flujograma de las solicitudes de derechos ARCO</w:t>
      </w:r>
    </w:p>
    <w:p w14:paraId="5DD9F5DC" w14:textId="0E1B8DCD" w:rsidR="00606E11" w:rsidRDefault="00606E11" w:rsidP="00606E11">
      <w:pPr>
        <w:jc w:val="center"/>
        <w:rPr>
          <w:rFonts w:ascii="Arial" w:hAnsi="Arial" w:cs="Arial"/>
          <w:b/>
          <w:bCs/>
          <w:sz w:val="24"/>
          <w:szCs w:val="24"/>
        </w:rPr>
      </w:pPr>
      <w:r>
        <w:rPr>
          <w:noProof/>
          <w:lang w:eastAsia="es-MX"/>
        </w:rPr>
        <w:drawing>
          <wp:anchor distT="0" distB="0" distL="114300" distR="114300" simplePos="0" relativeHeight="251683840" behindDoc="1" locked="0" layoutInCell="1" allowOverlap="1" wp14:anchorId="375B4626" wp14:editId="0E65DA42">
            <wp:simplePos x="0" y="0"/>
            <wp:positionH relativeFrom="margin">
              <wp:align>right</wp:align>
            </wp:positionH>
            <wp:positionV relativeFrom="paragraph">
              <wp:posOffset>42545</wp:posOffset>
            </wp:positionV>
            <wp:extent cx="5368178" cy="5143500"/>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68178" cy="5143500"/>
                    </a:xfrm>
                    <a:prstGeom prst="rect">
                      <a:avLst/>
                    </a:prstGeom>
                  </pic:spPr>
                </pic:pic>
              </a:graphicData>
            </a:graphic>
            <wp14:sizeRelH relativeFrom="page">
              <wp14:pctWidth>0</wp14:pctWidth>
            </wp14:sizeRelH>
            <wp14:sizeRelV relativeFrom="page">
              <wp14:pctHeight>0</wp14:pctHeight>
            </wp14:sizeRelV>
          </wp:anchor>
        </w:drawing>
      </w:r>
    </w:p>
    <w:p w14:paraId="30AE6849" w14:textId="7C420B98" w:rsidR="00606E11" w:rsidRDefault="00606E11" w:rsidP="00606E11">
      <w:pPr>
        <w:jc w:val="center"/>
        <w:rPr>
          <w:rFonts w:ascii="Arial" w:hAnsi="Arial" w:cs="Arial"/>
          <w:b/>
          <w:bCs/>
          <w:sz w:val="24"/>
          <w:szCs w:val="24"/>
        </w:rPr>
      </w:pPr>
    </w:p>
    <w:p w14:paraId="0A22D6C2" w14:textId="5539310C" w:rsidR="00606E11" w:rsidRDefault="00606E11" w:rsidP="00606E11">
      <w:pPr>
        <w:jc w:val="center"/>
        <w:rPr>
          <w:rFonts w:ascii="Arial" w:hAnsi="Arial" w:cs="Arial"/>
          <w:b/>
          <w:bCs/>
          <w:sz w:val="24"/>
          <w:szCs w:val="24"/>
        </w:rPr>
      </w:pPr>
    </w:p>
    <w:p w14:paraId="0552A98A" w14:textId="77777777" w:rsidR="00606E11" w:rsidRDefault="00606E11" w:rsidP="00606E11">
      <w:pPr>
        <w:jc w:val="center"/>
        <w:rPr>
          <w:rFonts w:ascii="Arial" w:hAnsi="Arial" w:cs="Arial"/>
          <w:b/>
          <w:bCs/>
          <w:sz w:val="24"/>
          <w:szCs w:val="24"/>
        </w:rPr>
      </w:pPr>
    </w:p>
    <w:p w14:paraId="35A9A81B" w14:textId="77777777" w:rsidR="00606E11" w:rsidRDefault="00606E11" w:rsidP="00606E11">
      <w:pPr>
        <w:jc w:val="center"/>
        <w:rPr>
          <w:rFonts w:ascii="Arial" w:hAnsi="Arial" w:cs="Arial"/>
          <w:b/>
          <w:bCs/>
          <w:sz w:val="24"/>
          <w:szCs w:val="24"/>
        </w:rPr>
      </w:pPr>
    </w:p>
    <w:p w14:paraId="2A42307C" w14:textId="77777777" w:rsidR="00606E11" w:rsidRDefault="00606E11" w:rsidP="00606E11">
      <w:pPr>
        <w:jc w:val="center"/>
        <w:rPr>
          <w:rFonts w:ascii="Arial" w:hAnsi="Arial" w:cs="Arial"/>
          <w:b/>
          <w:bCs/>
          <w:sz w:val="24"/>
          <w:szCs w:val="24"/>
        </w:rPr>
      </w:pPr>
    </w:p>
    <w:p w14:paraId="7664B509" w14:textId="77777777" w:rsidR="00606E11" w:rsidRDefault="00606E11" w:rsidP="00606E11">
      <w:pPr>
        <w:jc w:val="center"/>
        <w:rPr>
          <w:rFonts w:ascii="Arial" w:hAnsi="Arial" w:cs="Arial"/>
          <w:b/>
          <w:bCs/>
          <w:sz w:val="24"/>
          <w:szCs w:val="24"/>
        </w:rPr>
      </w:pPr>
    </w:p>
    <w:p w14:paraId="6BB414E4" w14:textId="77777777" w:rsidR="00606E11" w:rsidRDefault="00606E11" w:rsidP="00606E11">
      <w:pPr>
        <w:jc w:val="center"/>
        <w:rPr>
          <w:rFonts w:ascii="Arial" w:hAnsi="Arial" w:cs="Arial"/>
          <w:b/>
          <w:bCs/>
          <w:sz w:val="24"/>
          <w:szCs w:val="24"/>
        </w:rPr>
      </w:pPr>
    </w:p>
    <w:p w14:paraId="66286C36" w14:textId="77777777" w:rsidR="00606E11" w:rsidRDefault="00606E11" w:rsidP="00606E11">
      <w:pPr>
        <w:jc w:val="center"/>
        <w:rPr>
          <w:rFonts w:ascii="Arial" w:hAnsi="Arial" w:cs="Arial"/>
          <w:b/>
          <w:bCs/>
          <w:sz w:val="24"/>
          <w:szCs w:val="24"/>
        </w:rPr>
      </w:pPr>
    </w:p>
    <w:p w14:paraId="330F041A" w14:textId="77777777" w:rsidR="00606E11" w:rsidRDefault="00606E11" w:rsidP="00606E11">
      <w:pPr>
        <w:jc w:val="center"/>
        <w:rPr>
          <w:rFonts w:ascii="Arial" w:hAnsi="Arial" w:cs="Arial"/>
          <w:b/>
          <w:bCs/>
          <w:sz w:val="24"/>
          <w:szCs w:val="24"/>
        </w:rPr>
      </w:pPr>
    </w:p>
    <w:p w14:paraId="149E90B2" w14:textId="77777777" w:rsidR="00606E11" w:rsidRDefault="00606E11" w:rsidP="00606E11">
      <w:pPr>
        <w:jc w:val="center"/>
        <w:rPr>
          <w:rFonts w:ascii="Arial" w:hAnsi="Arial" w:cs="Arial"/>
          <w:b/>
          <w:bCs/>
          <w:sz w:val="24"/>
          <w:szCs w:val="24"/>
        </w:rPr>
      </w:pPr>
    </w:p>
    <w:p w14:paraId="02B11845" w14:textId="77777777" w:rsidR="00606E11" w:rsidRDefault="00606E11" w:rsidP="00606E11">
      <w:pPr>
        <w:jc w:val="center"/>
        <w:rPr>
          <w:rFonts w:ascii="Arial" w:hAnsi="Arial" w:cs="Arial"/>
          <w:b/>
          <w:bCs/>
          <w:sz w:val="24"/>
          <w:szCs w:val="24"/>
        </w:rPr>
      </w:pPr>
    </w:p>
    <w:p w14:paraId="2180E305" w14:textId="77777777" w:rsidR="00606E11" w:rsidRDefault="00606E11" w:rsidP="00606E11">
      <w:pPr>
        <w:jc w:val="center"/>
        <w:rPr>
          <w:rFonts w:ascii="Arial" w:hAnsi="Arial" w:cs="Arial"/>
          <w:b/>
          <w:bCs/>
          <w:sz w:val="24"/>
          <w:szCs w:val="24"/>
        </w:rPr>
      </w:pPr>
    </w:p>
    <w:p w14:paraId="408E3427" w14:textId="77777777" w:rsidR="00606E11" w:rsidRDefault="00606E11" w:rsidP="00606E11">
      <w:pPr>
        <w:jc w:val="center"/>
        <w:rPr>
          <w:rFonts w:ascii="Arial" w:hAnsi="Arial" w:cs="Arial"/>
          <w:b/>
          <w:bCs/>
          <w:sz w:val="24"/>
          <w:szCs w:val="24"/>
        </w:rPr>
      </w:pPr>
    </w:p>
    <w:p w14:paraId="2D6E91FF" w14:textId="77777777" w:rsidR="00606E11" w:rsidRDefault="00606E11" w:rsidP="00606E11">
      <w:pPr>
        <w:jc w:val="center"/>
        <w:rPr>
          <w:rFonts w:ascii="Arial" w:hAnsi="Arial" w:cs="Arial"/>
          <w:b/>
          <w:bCs/>
          <w:sz w:val="24"/>
          <w:szCs w:val="24"/>
        </w:rPr>
      </w:pPr>
    </w:p>
    <w:p w14:paraId="0C7E67C8" w14:textId="77777777" w:rsidR="00606E11" w:rsidRDefault="00606E11" w:rsidP="00606E11">
      <w:pPr>
        <w:jc w:val="center"/>
        <w:rPr>
          <w:rFonts w:ascii="Arial" w:hAnsi="Arial" w:cs="Arial"/>
          <w:b/>
          <w:bCs/>
          <w:sz w:val="24"/>
          <w:szCs w:val="24"/>
        </w:rPr>
      </w:pPr>
    </w:p>
    <w:p w14:paraId="492DA77B" w14:textId="77777777" w:rsidR="00606E11" w:rsidRDefault="00606E11" w:rsidP="00606E11">
      <w:pPr>
        <w:jc w:val="center"/>
        <w:rPr>
          <w:rFonts w:ascii="Arial" w:hAnsi="Arial" w:cs="Arial"/>
          <w:b/>
          <w:bCs/>
          <w:sz w:val="24"/>
          <w:szCs w:val="24"/>
        </w:rPr>
      </w:pPr>
    </w:p>
    <w:p w14:paraId="5C7C4B69" w14:textId="77777777" w:rsidR="00606E11" w:rsidRDefault="00606E11" w:rsidP="00606E11">
      <w:pPr>
        <w:jc w:val="center"/>
        <w:rPr>
          <w:rFonts w:ascii="Arial" w:hAnsi="Arial" w:cs="Arial"/>
          <w:b/>
          <w:bCs/>
          <w:sz w:val="24"/>
          <w:szCs w:val="24"/>
        </w:rPr>
      </w:pPr>
    </w:p>
    <w:p w14:paraId="0AD64022" w14:textId="77777777" w:rsidR="00606E11" w:rsidRDefault="00606E11" w:rsidP="00606E11">
      <w:pPr>
        <w:jc w:val="center"/>
        <w:rPr>
          <w:rFonts w:ascii="Arial" w:hAnsi="Arial" w:cs="Arial"/>
          <w:b/>
          <w:bCs/>
          <w:sz w:val="24"/>
          <w:szCs w:val="24"/>
        </w:rPr>
      </w:pPr>
    </w:p>
    <w:p w14:paraId="05180BDD" w14:textId="77777777" w:rsidR="00606E11" w:rsidRDefault="00606E11" w:rsidP="00606E11">
      <w:pPr>
        <w:jc w:val="center"/>
        <w:rPr>
          <w:rFonts w:ascii="Arial" w:hAnsi="Arial" w:cs="Arial"/>
          <w:b/>
          <w:bCs/>
          <w:sz w:val="24"/>
          <w:szCs w:val="24"/>
        </w:rPr>
      </w:pPr>
    </w:p>
    <w:p w14:paraId="6ADD70AA" w14:textId="77777777" w:rsidR="00E80534" w:rsidRDefault="00E80534" w:rsidP="00606E11">
      <w:pPr>
        <w:jc w:val="center"/>
        <w:rPr>
          <w:rFonts w:ascii="Arial" w:hAnsi="Arial" w:cs="Arial"/>
          <w:b/>
          <w:bCs/>
          <w:sz w:val="24"/>
          <w:szCs w:val="24"/>
        </w:rPr>
      </w:pPr>
    </w:p>
    <w:p w14:paraId="1A43DD7F" w14:textId="77777777" w:rsidR="00E80534" w:rsidRDefault="00E80534" w:rsidP="00606E11">
      <w:pPr>
        <w:jc w:val="center"/>
        <w:rPr>
          <w:rFonts w:ascii="Arial" w:hAnsi="Arial" w:cs="Arial"/>
          <w:b/>
          <w:bCs/>
          <w:sz w:val="24"/>
          <w:szCs w:val="24"/>
        </w:rPr>
      </w:pPr>
    </w:p>
    <w:p w14:paraId="478E5054" w14:textId="77777777" w:rsidR="00E80534" w:rsidRDefault="00E80534" w:rsidP="00606E11">
      <w:pPr>
        <w:jc w:val="center"/>
        <w:rPr>
          <w:rFonts w:ascii="Arial" w:hAnsi="Arial" w:cs="Arial"/>
          <w:b/>
          <w:bCs/>
          <w:sz w:val="24"/>
          <w:szCs w:val="24"/>
        </w:rPr>
      </w:pPr>
    </w:p>
    <w:p w14:paraId="29BF34FE" w14:textId="77777777" w:rsidR="00E80534" w:rsidRDefault="00E80534" w:rsidP="00606E11">
      <w:pPr>
        <w:jc w:val="center"/>
        <w:rPr>
          <w:rFonts w:ascii="Arial" w:hAnsi="Arial" w:cs="Arial"/>
          <w:b/>
          <w:bCs/>
          <w:sz w:val="24"/>
          <w:szCs w:val="24"/>
        </w:rPr>
      </w:pPr>
    </w:p>
    <w:p w14:paraId="433B34F9" w14:textId="77777777" w:rsidR="00E80534" w:rsidRDefault="00E80534" w:rsidP="00606E11">
      <w:pPr>
        <w:jc w:val="center"/>
        <w:rPr>
          <w:rFonts w:ascii="Arial" w:hAnsi="Arial" w:cs="Arial"/>
          <w:b/>
          <w:bCs/>
          <w:sz w:val="24"/>
          <w:szCs w:val="24"/>
        </w:rPr>
      </w:pPr>
    </w:p>
    <w:p w14:paraId="385F1770" w14:textId="21AC6BC6" w:rsidR="00E80534" w:rsidRDefault="00E80534" w:rsidP="00E80534">
      <w:pPr>
        <w:spacing w:after="0"/>
        <w:jc w:val="center"/>
        <w:rPr>
          <w:rFonts w:ascii="Arial" w:hAnsi="Arial" w:cs="Arial"/>
          <w:b/>
          <w:bCs/>
          <w:sz w:val="24"/>
          <w:szCs w:val="24"/>
        </w:rPr>
      </w:pPr>
      <w:r>
        <w:rPr>
          <w:rFonts w:ascii="Arial" w:hAnsi="Arial" w:cs="Arial"/>
          <w:b/>
          <w:bCs/>
          <w:sz w:val="24"/>
          <w:szCs w:val="24"/>
        </w:rPr>
        <w:lastRenderedPageBreak/>
        <w:t>Datos de la Unidad de Transparencia, Acceso a la Información Pública y Protección de Datos Personales</w:t>
      </w:r>
    </w:p>
    <w:p w14:paraId="7B07B895" w14:textId="77777777" w:rsidR="00E80534" w:rsidRDefault="00E80534" w:rsidP="00E80534">
      <w:pPr>
        <w:spacing w:after="0"/>
        <w:jc w:val="center"/>
        <w:rPr>
          <w:rFonts w:ascii="Arial" w:hAnsi="Arial" w:cs="Arial"/>
          <w:b/>
          <w:bCs/>
          <w:sz w:val="24"/>
          <w:szCs w:val="24"/>
        </w:rPr>
      </w:pPr>
    </w:p>
    <w:p w14:paraId="3BAE8A28" w14:textId="10C4BFA3" w:rsidR="00E80534" w:rsidRDefault="00E80534" w:rsidP="00E80534">
      <w:pPr>
        <w:spacing w:after="0"/>
        <w:jc w:val="both"/>
        <w:rPr>
          <w:rFonts w:ascii="Arial" w:hAnsi="Arial" w:cs="Arial"/>
          <w:sz w:val="24"/>
          <w:szCs w:val="24"/>
        </w:rPr>
      </w:pPr>
      <w:r>
        <w:rPr>
          <w:rFonts w:ascii="Arial" w:hAnsi="Arial" w:cs="Arial"/>
          <w:sz w:val="24"/>
          <w:szCs w:val="24"/>
        </w:rPr>
        <w:t xml:space="preserve">En caso de requerir asesoría en materia de atención a las solicitudes de acceso a la información pública y de derechos ARCO (Acceso, Rectificación, Cancelación y Oposición), ponemos a su disposición los siguientes datos: </w:t>
      </w:r>
    </w:p>
    <w:p w14:paraId="68F796EA" w14:textId="77777777" w:rsidR="00E80534" w:rsidRDefault="00E80534" w:rsidP="00E80534">
      <w:pPr>
        <w:spacing w:after="0"/>
        <w:jc w:val="both"/>
        <w:rPr>
          <w:rFonts w:ascii="Arial" w:hAnsi="Arial" w:cs="Arial"/>
          <w:sz w:val="24"/>
          <w:szCs w:val="24"/>
        </w:rPr>
      </w:pPr>
    </w:p>
    <w:p w14:paraId="3C3F5BC6" w14:textId="01106CC7" w:rsidR="00E80534" w:rsidRDefault="00E80534" w:rsidP="00E80534">
      <w:pPr>
        <w:spacing w:after="0"/>
        <w:jc w:val="both"/>
        <w:rPr>
          <w:rFonts w:ascii="Arial" w:hAnsi="Arial" w:cs="Arial"/>
          <w:sz w:val="24"/>
          <w:szCs w:val="24"/>
        </w:rPr>
      </w:pPr>
      <w:r w:rsidRPr="00E80534">
        <w:rPr>
          <w:rFonts w:ascii="Arial" w:hAnsi="Arial" w:cs="Arial"/>
          <w:b/>
          <w:bCs/>
          <w:sz w:val="24"/>
          <w:szCs w:val="24"/>
        </w:rPr>
        <w:t>Domicilio:</w:t>
      </w:r>
      <w:r>
        <w:rPr>
          <w:rFonts w:ascii="Arial" w:hAnsi="Arial" w:cs="Arial"/>
          <w:sz w:val="24"/>
          <w:szCs w:val="24"/>
        </w:rPr>
        <w:t xml:space="preserve"> Avenida Álvaro Obregón No. 271, entre Avenida José María Morelos y Avenida Francisco I. Madero, Código Postal 77000, Col. Centro, Ciudad Chetumal, Quintana Roo. </w:t>
      </w:r>
    </w:p>
    <w:p w14:paraId="54C75F8C" w14:textId="77777777" w:rsidR="00E80534" w:rsidRDefault="00E80534" w:rsidP="00E80534">
      <w:pPr>
        <w:spacing w:after="0"/>
        <w:jc w:val="both"/>
        <w:rPr>
          <w:rFonts w:ascii="Arial" w:hAnsi="Arial" w:cs="Arial"/>
          <w:sz w:val="24"/>
          <w:szCs w:val="24"/>
        </w:rPr>
      </w:pPr>
    </w:p>
    <w:p w14:paraId="790ED461" w14:textId="3D0C6DB7" w:rsidR="00E80534" w:rsidRDefault="00E80534" w:rsidP="00E80534">
      <w:pPr>
        <w:spacing w:after="0"/>
        <w:jc w:val="both"/>
        <w:rPr>
          <w:rFonts w:ascii="Arial" w:hAnsi="Arial" w:cs="Arial"/>
          <w:sz w:val="24"/>
          <w:szCs w:val="24"/>
        </w:rPr>
      </w:pPr>
      <w:r w:rsidRPr="00E80534">
        <w:rPr>
          <w:rFonts w:ascii="Arial" w:hAnsi="Arial" w:cs="Arial"/>
          <w:b/>
          <w:bCs/>
          <w:sz w:val="24"/>
          <w:szCs w:val="24"/>
        </w:rPr>
        <w:t>Teléfono de oficina:</w:t>
      </w:r>
      <w:r>
        <w:rPr>
          <w:rFonts w:ascii="Arial" w:hAnsi="Arial" w:cs="Arial"/>
          <w:sz w:val="24"/>
          <w:szCs w:val="24"/>
        </w:rPr>
        <w:t xml:space="preserve"> 9831292867 (directo). </w:t>
      </w:r>
    </w:p>
    <w:p w14:paraId="52DD9326" w14:textId="77777777" w:rsidR="00E80534" w:rsidRDefault="00E80534" w:rsidP="00E80534">
      <w:pPr>
        <w:spacing w:after="0"/>
        <w:jc w:val="both"/>
        <w:rPr>
          <w:rFonts w:ascii="Arial" w:hAnsi="Arial" w:cs="Arial"/>
          <w:sz w:val="24"/>
          <w:szCs w:val="24"/>
        </w:rPr>
      </w:pPr>
    </w:p>
    <w:p w14:paraId="07CC2A09" w14:textId="79AE96EE" w:rsidR="00E80534" w:rsidRDefault="00E80534" w:rsidP="00E80534">
      <w:pPr>
        <w:spacing w:after="0"/>
        <w:jc w:val="both"/>
        <w:rPr>
          <w:rFonts w:ascii="Arial" w:hAnsi="Arial" w:cs="Arial"/>
          <w:sz w:val="24"/>
          <w:szCs w:val="24"/>
        </w:rPr>
      </w:pPr>
      <w:r>
        <w:rPr>
          <w:rFonts w:ascii="Arial" w:hAnsi="Arial" w:cs="Arial"/>
          <w:sz w:val="24"/>
          <w:szCs w:val="24"/>
        </w:rPr>
        <w:t xml:space="preserve">Pagina web: </w:t>
      </w:r>
      <w:hyperlink r:id="rId9" w:history="1">
        <w:r w:rsidRPr="00840E33">
          <w:rPr>
            <w:rStyle w:val="Hipervnculo"/>
            <w:rFonts w:ascii="Arial" w:hAnsi="Arial" w:cs="Arial"/>
            <w:sz w:val="24"/>
            <w:szCs w:val="24"/>
          </w:rPr>
          <w:t>https://qroo.gob.mx/segob</w:t>
        </w:r>
      </w:hyperlink>
      <w:r>
        <w:rPr>
          <w:rFonts w:ascii="Arial" w:hAnsi="Arial" w:cs="Arial"/>
          <w:sz w:val="24"/>
          <w:szCs w:val="24"/>
        </w:rPr>
        <w:t xml:space="preserve"> </w:t>
      </w:r>
    </w:p>
    <w:p w14:paraId="1C654AFA" w14:textId="77777777" w:rsidR="00E80534" w:rsidRDefault="00E80534" w:rsidP="00E80534">
      <w:pPr>
        <w:spacing w:after="0"/>
        <w:jc w:val="both"/>
        <w:rPr>
          <w:rFonts w:ascii="Arial" w:hAnsi="Arial" w:cs="Arial"/>
          <w:sz w:val="24"/>
          <w:szCs w:val="24"/>
        </w:rPr>
      </w:pPr>
    </w:p>
    <w:p w14:paraId="3C511C42" w14:textId="089C9906" w:rsidR="00E80534" w:rsidRDefault="00E80534" w:rsidP="00E80534">
      <w:pPr>
        <w:spacing w:after="0"/>
        <w:jc w:val="both"/>
        <w:rPr>
          <w:rFonts w:ascii="Arial" w:hAnsi="Arial" w:cs="Arial"/>
          <w:sz w:val="24"/>
          <w:szCs w:val="24"/>
        </w:rPr>
      </w:pPr>
      <w:r w:rsidRPr="00E80534">
        <w:rPr>
          <w:rFonts w:ascii="Arial" w:hAnsi="Arial" w:cs="Arial"/>
          <w:b/>
          <w:bCs/>
          <w:sz w:val="24"/>
          <w:szCs w:val="24"/>
        </w:rPr>
        <w:t>Correo electrónico:</w:t>
      </w:r>
      <w:r>
        <w:rPr>
          <w:rFonts w:ascii="Arial" w:hAnsi="Arial" w:cs="Arial"/>
          <w:sz w:val="24"/>
          <w:szCs w:val="24"/>
        </w:rPr>
        <w:t xml:space="preserve"> </w:t>
      </w:r>
      <w:hyperlink r:id="rId10" w:history="1">
        <w:r w:rsidRPr="00840E33">
          <w:rPr>
            <w:rStyle w:val="Hipervnculo"/>
            <w:rFonts w:ascii="Arial" w:hAnsi="Arial" w:cs="Arial"/>
            <w:sz w:val="24"/>
            <w:szCs w:val="24"/>
          </w:rPr>
          <w:t>transparenciasegob@qroo.gob.mx</w:t>
        </w:r>
      </w:hyperlink>
      <w:r>
        <w:rPr>
          <w:rFonts w:ascii="Arial" w:hAnsi="Arial" w:cs="Arial"/>
          <w:sz w:val="24"/>
          <w:szCs w:val="24"/>
        </w:rPr>
        <w:t xml:space="preserve">, </w:t>
      </w:r>
      <w:hyperlink r:id="rId11" w:history="1">
        <w:r w:rsidRPr="00840E33">
          <w:rPr>
            <w:rStyle w:val="Hipervnculo"/>
            <w:rFonts w:ascii="Arial" w:hAnsi="Arial" w:cs="Arial"/>
            <w:sz w:val="24"/>
            <w:szCs w:val="24"/>
          </w:rPr>
          <w:t>transparenciasegobqroo@gmail.com</w:t>
        </w:r>
      </w:hyperlink>
      <w:r>
        <w:rPr>
          <w:rFonts w:ascii="Arial" w:hAnsi="Arial" w:cs="Arial"/>
          <w:sz w:val="24"/>
          <w:szCs w:val="24"/>
        </w:rPr>
        <w:t xml:space="preserve"> </w:t>
      </w:r>
    </w:p>
    <w:p w14:paraId="62E5CC9D" w14:textId="77777777" w:rsidR="00E80534" w:rsidRDefault="00E80534" w:rsidP="00E80534">
      <w:pPr>
        <w:spacing w:after="0"/>
        <w:jc w:val="both"/>
        <w:rPr>
          <w:rFonts w:ascii="Arial" w:hAnsi="Arial" w:cs="Arial"/>
          <w:sz w:val="24"/>
          <w:szCs w:val="24"/>
        </w:rPr>
      </w:pPr>
    </w:p>
    <w:p w14:paraId="609FE42F" w14:textId="2F46E388" w:rsidR="00E80534" w:rsidRDefault="00E80534" w:rsidP="00E80534">
      <w:pPr>
        <w:spacing w:after="0"/>
        <w:jc w:val="both"/>
        <w:rPr>
          <w:rFonts w:ascii="Arial" w:hAnsi="Arial" w:cs="Arial"/>
          <w:sz w:val="24"/>
          <w:szCs w:val="24"/>
        </w:rPr>
      </w:pPr>
      <w:r w:rsidRPr="00E80534">
        <w:rPr>
          <w:rFonts w:ascii="Arial" w:hAnsi="Arial" w:cs="Arial"/>
          <w:b/>
          <w:bCs/>
          <w:sz w:val="24"/>
          <w:szCs w:val="24"/>
        </w:rPr>
        <w:t>Horario y días de atención</w:t>
      </w:r>
      <w:r>
        <w:rPr>
          <w:rFonts w:ascii="Arial" w:hAnsi="Arial" w:cs="Arial"/>
          <w:sz w:val="24"/>
          <w:szCs w:val="24"/>
        </w:rPr>
        <w:t xml:space="preserve">: </w:t>
      </w:r>
      <w:proofErr w:type="gramStart"/>
      <w:r>
        <w:rPr>
          <w:rFonts w:ascii="Arial" w:hAnsi="Arial" w:cs="Arial"/>
          <w:sz w:val="24"/>
          <w:szCs w:val="24"/>
        </w:rPr>
        <w:t>Lunes</w:t>
      </w:r>
      <w:proofErr w:type="gramEnd"/>
      <w:r>
        <w:rPr>
          <w:rFonts w:ascii="Arial" w:hAnsi="Arial" w:cs="Arial"/>
          <w:sz w:val="24"/>
          <w:szCs w:val="24"/>
        </w:rPr>
        <w:t xml:space="preserve"> a Viernes de 08:00 a 16:00 horas. </w:t>
      </w:r>
    </w:p>
    <w:p w14:paraId="36D0A50F" w14:textId="77777777" w:rsidR="00E80534" w:rsidRDefault="00E80534" w:rsidP="00E80534">
      <w:pPr>
        <w:spacing w:after="0"/>
        <w:jc w:val="both"/>
        <w:rPr>
          <w:rFonts w:ascii="Arial" w:hAnsi="Arial" w:cs="Arial"/>
          <w:sz w:val="24"/>
          <w:szCs w:val="24"/>
        </w:rPr>
      </w:pPr>
    </w:p>
    <w:p w14:paraId="5A881A97" w14:textId="77777777" w:rsidR="00E80534" w:rsidRDefault="00E80534" w:rsidP="00E80534">
      <w:pPr>
        <w:spacing w:after="0"/>
        <w:jc w:val="both"/>
        <w:rPr>
          <w:rFonts w:ascii="Arial" w:hAnsi="Arial" w:cs="Arial"/>
          <w:sz w:val="24"/>
          <w:szCs w:val="24"/>
        </w:rPr>
      </w:pPr>
    </w:p>
    <w:p w14:paraId="330125A5" w14:textId="77777777" w:rsidR="00E80534" w:rsidRDefault="00E80534" w:rsidP="00E80534">
      <w:pPr>
        <w:spacing w:after="0"/>
        <w:jc w:val="both"/>
        <w:rPr>
          <w:rFonts w:ascii="Arial" w:hAnsi="Arial" w:cs="Arial"/>
          <w:sz w:val="24"/>
          <w:szCs w:val="24"/>
        </w:rPr>
      </w:pPr>
    </w:p>
    <w:p w14:paraId="09B50B86" w14:textId="77777777" w:rsidR="00E80534" w:rsidRDefault="00E80534" w:rsidP="00E80534">
      <w:pPr>
        <w:spacing w:after="0"/>
        <w:jc w:val="both"/>
        <w:rPr>
          <w:rFonts w:ascii="Arial" w:hAnsi="Arial" w:cs="Arial"/>
          <w:sz w:val="24"/>
          <w:szCs w:val="24"/>
        </w:rPr>
      </w:pPr>
    </w:p>
    <w:p w14:paraId="509F9ED3" w14:textId="77777777" w:rsidR="00E80534" w:rsidRDefault="00E80534" w:rsidP="00E80534">
      <w:pPr>
        <w:spacing w:after="0"/>
        <w:jc w:val="both"/>
        <w:rPr>
          <w:rFonts w:ascii="Arial" w:hAnsi="Arial" w:cs="Arial"/>
          <w:sz w:val="24"/>
          <w:szCs w:val="24"/>
        </w:rPr>
      </w:pPr>
    </w:p>
    <w:p w14:paraId="1B0AA52C" w14:textId="77777777" w:rsidR="00E80534" w:rsidRDefault="00E80534" w:rsidP="00E80534">
      <w:pPr>
        <w:spacing w:after="0"/>
        <w:jc w:val="both"/>
        <w:rPr>
          <w:rFonts w:ascii="Arial" w:hAnsi="Arial" w:cs="Arial"/>
          <w:sz w:val="24"/>
          <w:szCs w:val="24"/>
        </w:rPr>
      </w:pPr>
    </w:p>
    <w:p w14:paraId="0066ACEE" w14:textId="77777777" w:rsidR="00E80534" w:rsidRDefault="00E80534" w:rsidP="00E80534">
      <w:pPr>
        <w:spacing w:after="0"/>
        <w:jc w:val="both"/>
        <w:rPr>
          <w:rFonts w:ascii="Arial" w:hAnsi="Arial" w:cs="Arial"/>
          <w:sz w:val="24"/>
          <w:szCs w:val="24"/>
        </w:rPr>
      </w:pPr>
    </w:p>
    <w:p w14:paraId="1CF2C04C" w14:textId="77777777" w:rsidR="00E80534" w:rsidRDefault="00E80534" w:rsidP="00E80534">
      <w:pPr>
        <w:spacing w:after="0"/>
        <w:jc w:val="both"/>
        <w:rPr>
          <w:rFonts w:ascii="Arial" w:hAnsi="Arial" w:cs="Arial"/>
          <w:sz w:val="24"/>
          <w:szCs w:val="24"/>
        </w:rPr>
      </w:pPr>
    </w:p>
    <w:p w14:paraId="3A03281C" w14:textId="77777777" w:rsidR="00E80534" w:rsidRDefault="00E80534" w:rsidP="00E80534">
      <w:pPr>
        <w:spacing w:after="0"/>
        <w:jc w:val="both"/>
        <w:rPr>
          <w:rFonts w:ascii="Arial" w:hAnsi="Arial" w:cs="Arial"/>
          <w:sz w:val="24"/>
          <w:szCs w:val="24"/>
        </w:rPr>
      </w:pPr>
    </w:p>
    <w:p w14:paraId="3267B8FC" w14:textId="77777777" w:rsidR="00E80534" w:rsidRDefault="00E80534" w:rsidP="00E80534">
      <w:pPr>
        <w:spacing w:after="0"/>
        <w:jc w:val="both"/>
        <w:rPr>
          <w:rFonts w:ascii="Arial" w:hAnsi="Arial" w:cs="Arial"/>
          <w:sz w:val="24"/>
          <w:szCs w:val="24"/>
        </w:rPr>
      </w:pPr>
    </w:p>
    <w:p w14:paraId="6D67B065" w14:textId="77777777" w:rsidR="00E80534" w:rsidRDefault="00E80534" w:rsidP="00E80534">
      <w:pPr>
        <w:spacing w:after="0"/>
        <w:jc w:val="both"/>
        <w:rPr>
          <w:rFonts w:ascii="Arial" w:hAnsi="Arial" w:cs="Arial"/>
          <w:sz w:val="24"/>
          <w:szCs w:val="24"/>
        </w:rPr>
      </w:pPr>
    </w:p>
    <w:p w14:paraId="618B1271" w14:textId="77777777" w:rsidR="00E80534" w:rsidRDefault="00E80534" w:rsidP="00E80534">
      <w:pPr>
        <w:spacing w:after="0"/>
        <w:jc w:val="both"/>
        <w:rPr>
          <w:rFonts w:ascii="Arial" w:hAnsi="Arial" w:cs="Arial"/>
          <w:sz w:val="24"/>
          <w:szCs w:val="24"/>
        </w:rPr>
      </w:pPr>
    </w:p>
    <w:p w14:paraId="1306112A" w14:textId="77777777" w:rsidR="00E80534" w:rsidRDefault="00E80534" w:rsidP="00E80534">
      <w:pPr>
        <w:spacing w:after="0"/>
        <w:jc w:val="both"/>
        <w:rPr>
          <w:rFonts w:ascii="Arial" w:hAnsi="Arial" w:cs="Arial"/>
          <w:sz w:val="24"/>
          <w:szCs w:val="24"/>
        </w:rPr>
      </w:pPr>
    </w:p>
    <w:p w14:paraId="5D97AB82" w14:textId="77777777" w:rsidR="00E80534" w:rsidRDefault="00E80534" w:rsidP="00E80534">
      <w:pPr>
        <w:spacing w:after="0"/>
        <w:jc w:val="both"/>
        <w:rPr>
          <w:rFonts w:ascii="Arial" w:hAnsi="Arial" w:cs="Arial"/>
          <w:sz w:val="24"/>
          <w:szCs w:val="24"/>
        </w:rPr>
      </w:pPr>
    </w:p>
    <w:p w14:paraId="4F8F2184" w14:textId="77777777" w:rsidR="00E80534" w:rsidRDefault="00E80534" w:rsidP="00E80534">
      <w:pPr>
        <w:spacing w:after="0"/>
        <w:jc w:val="both"/>
        <w:rPr>
          <w:rFonts w:ascii="Arial" w:hAnsi="Arial" w:cs="Arial"/>
          <w:sz w:val="24"/>
          <w:szCs w:val="24"/>
        </w:rPr>
      </w:pPr>
    </w:p>
    <w:p w14:paraId="106D1AA1" w14:textId="77777777" w:rsidR="00E80534" w:rsidRDefault="00E80534" w:rsidP="00E80534">
      <w:pPr>
        <w:spacing w:after="0"/>
        <w:jc w:val="both"/>
        <w:rPr>
          <w:rFonts w:ascii="Arial" w:hAnsi="Arial" w:cs="Arial"/>
          <w:sz w:val="24"/>
          <w:szCs w:val="24"/>
        </w:rPr>
      </w:pPr>
    </w:p>
    <w:p w14:paraId="44EE3B5A" w14:textId="77777777" w:rsidR="00E80534" w:rsidRDefault="00E80534" w:rsidP="00E80534">
      <w:pPr>
        <w:spacing w:after="0"/>
        <w:jc w:val="both"/>
        <w:rPr>
          <w:rFonts w:ascii="Arial" w:hAnsi="Arial" w:cs="Arial"/>
          <w:sz w:val="24"/>
          <w:szCs w:val="24"/>
        </w:rPr>
      </w:pPr>
    </w:p>
    <w:p w14:paraId="6450D093" w14:textId="77777777" w:rsidR="00E80534" w:rsidRDefault="00E80534" w:rsidP="00E80534">
      <w:pPr>
        <w:spacing w:after="0"/>
        <w:jc w:val="both"/>
        <w:rPr>
          <w:rFonts w:ascii="Arial" w:hAnsi="Arial" w:cs="Arial"/>
          <w:sz w:val="24"/>
          <w:szCs w:val="24"/>
        </w:rPr>
      </w:pPr>
    </w:p>
    <w:p w14:paraId="4410DED5" w14:textId="77777777" w:rsidR="00E80534" w:rsidRDefault="00E80534" w:rsidP="00E80534">
      <w:pPr>
        <w:spacing w:after="0"/>
        <w:jc w:val="both"/>
        <w:rPr>
          <w:rFonts w:ascii="Arial" w:hAnsi="Arial" w:cs="Arial"/>
          <w:sz w:val="24"/>
          <w:szCs w:val="24"/>
        </w:rPr>
      </w:pPr>
    </w:p>
    <w:p w14:paraId="26F1B28F" w14:textId="77777777" w:rsidR="00E80534" w:rsidRDefault="00E80534" w:rsidP="00E80534">
      <w:pPr>
        <w:spacing w:after="0"/>
        <w:jc w:val="both"/>
        <w:rPr>
          <w:rFonts w:ascii="Arial" w:hAnsi="Arial" w:cs="Arial"/>
          <w:sz w:val="24"/>
          <w:szCs w:val="24"/>
        </w:rPr>
      </w:pPr>
    </w:p>
    <w:p w14:paraId="3A504F12" w14:textId="5B5BEFB8" w:rsidR="00E80534" w:rsidRPr="00E80534" w:rsidRDefault="00E80534" w:rsidP="00E80534">
      <w:pPr>
        <w:spacing w:after="0"/>
        <w:jc w:val="center"/>
        <w:rPr>
          <w:rFonts w:ascii="Arial" w:hAnsi="Arial" w:cs="Arial"/>
          <w:b/>
          <w:bCs/>
          <w:sz w:val="24"/>
          <w:szCs w:val="24"/>
        </w:rPr>
      </w:pPr>
      <w:r w:rsidRPr="00E80534">
        <w:rPr>
          <w:rFonts w:ascii="Arial" w:hAnsi="Arial" w:cs="Arial"/>
          <w:b/>
          <w:bCs/>
          <w:sz w:val="24"/>
          <w:szCs w:val="24"/>
        </w:rPr>
        <w:lastRenderedPageBreak/>
        <w:t>Información de interés</w:t>
      </w:r>
    </w:p>
    <w:p w14:paraId="67D887B4" w14:textId="77777777" w:rsidR="00E80534" w:rsidRDefault="00E80534" w:rsidP="00E80534">
      <w:pPr>
        <w:spacing w:after="0"/>
        <w:jc w:val="center"/>
        <w:rPr>
          <w:rFonts w:ascii="Arial" w:hAnsi="Arial" w:cs="Arial"/>
          <w:sz w:val="24"/>
          <w:szCs w:val="24"/>
        </w:rPr>
      </w:pPr>
    </w:p>
    <w:p w14:paraId="2D043A7E" w14:textId="21A4BDBE" w:rsidR="00E80534" w:rsidRDefault="00E80534" w:rsidP="00E80534">
      <w:pPr>
        <w:spacing w:after="0"/>
        <w:jc w:val="center"/>
        <w:rPr>
          <w:rFonts w:ascii="Arial" w:hAnsi="Arial" w:cs="Arial"/>
          <w:sz w:val="24"/>
          <w:szCs w:val="24"/>
        </w:rPr>
      </w:pPr>
      <w:r w:rsidRPr="00E80534">
        <w:rPr>
          <w:rFonts w:ascii="Arial" w:hAnsi="Arial" w:cs="Arial"/>
          <w:sz w:val="24"/>
          <w:szCs w:val="24"/>
        </w:rPr>
        <w:t xml:space="preserve">Portal de Transparencia del Poder Ejecutivo del Estado de Quintana Roo </w:t>
      </w:r>
      <w:hyperlink r:id="rId12" w:history="1">
        <w:r w:rsidRPr="00840E33">
          <w:rPr>
            <w:rStyle w:val="Hipervnculo"/>
            <w:rFonts w:ascii="Arial" w:hAnsi="Arial" w:cs="Arial"/>
            <w:sz w:val="24"/>
            <w:szCs w:val="24"/>
          </w:rPr>
          <w:t>https://qroo.gob.mx/transparencia</w:t>
        </w:r>
      </w:hyperlink>
      <w:r w:rsidRPr="00E80534">
        <w:rPr>
          <w:rFonts w:ascii="Arial" w:hAnsi="Arial" w:cs="Arial"/>
          <w:sz w:val="24"/>
          <w:szCs w:val="24"/>
        </w:rPr>
        <w:t xml:space="preserve"> </w:t>
      </w:r>
    </w:p>
    <w:p w14:paraId="3F315C58" w14:textId="77777777" w:rsidR="00E80534" w:rsidRDefault="00E80534" w:rsidP="00E80534">
      <w:pPr>
        <w:spacing w:after="0"/>
        <w:jc w:val="center"/>
        <w:rPr>
          <w:rFonts w:ascii="Arial" w:hAnsi="Arial" w:cs="Arial"/>
          <w:sz w:val="24"/>
          <w:szCs w:val="24"/>
        </w:rPr>
      </w:pPr>
    </w:p>
    <w:p w14:paraId="4B12F299" w14:textId="77777777" w:rsidR="007F140E" w:rsidRDefault="00E80534" w:rsidP="00E80534">
      <w:pPr>
        <w:spacing w:after="0"/>
        <w:jc w:val="center"/>
        <w:rPr>
          <w:rFonts w:ascii="Arial" w:hAnsi="Arial" w:cs="Arial"/>
          <w:b/>
          <w:bCs/>
          <w:sz w:val="24"/>
          <w:szCs w:val="24"/>
        </w:rPr>
      </w:pPr>
      <w:r w:rsidRPr="00BE79BD">
        <w:rPr>
          <w:rFonts w:ascii="Arial" w:hAnsi="Arial" w:cs="Arial"/>
          <w:b/>
          <w:bCs/>
          <w:sz w:val="24"/>
          <w:szCs w:val="24"/>
        </w:rPr>
        <w:t>Formato de Solicitudes de Acceso a la Información Pública</w:t>
      </w:r>
    </w:p>
    <w:p w14:paraId="1F3F833B" w14:textId="12277927" w:rsidR="00E80534" w:rsidRPr="007F140E" w:rsidRDefault="00E80534" w:rsidP="00E80534">
      <w:pPr>
        <w:spacing w:after="0"/>
        <w:jc w:val="center"/>
        <w:rPr>
          <w:rFonts w:ascii="Arial" w:hAnsi="Arial" w:cs="Arial"/>
          <w:sz w:val="24"/>
          <w:szCs w:val="24"/>
        </w:rPr>
      </w:pPr>
      <w:r w:rsidRPr="00BE79BD">
        <w:rPr>
          <w:rFonts w:ascii="Arial" w:hAnsi="Arial" w:cs="Arial"/>
          <w:b/>
          <w:bCs/>
          <w:sz w:val="24"/>
          <w:szCs w:val="24"/>
        </w:rPr>
        <w:t xml:space="preserve"> </w:t>
      </w:r>
      <w:hyperlink r:id="rId13" w:history="1">
        <w:r w:rsidR="007F140E" w:rsidRPr="007F140E">
          <w:rPr>
            <w:rStyle w:val="Hipervnculo"/>
            <w:rFonts w:ascii="Arial" w:hAnsi="Arial" w:cs="Arial"/>
            <w:sz w:val="24"/>
            <w:szCs w:val="24"/>
          </w:rPr>
          <w:t>https://qroo.gob.mx/segob/wp-content/segob/uploads/2023/07/FORMATO-SOLICITUD-INFORMACION-PUBLICA.pdf</w:t>
        </w:r>
      </w:hyperlink>
      <w:r w:rsidR="007F140E" w:rsidRPr="007F140E">
        <w:rPr>
          <w:rFonts w:ascii="Arial" w:hAnsi="Arial" w:cs="Arial"/>
          <w:sz w:val="24"/>
          <w:szCs w:val="24"/>
        </w:rPr>
        <w:t xml:space="preserve"> </w:t>
      </w:r>
    </w:p>
    <w:p w14:paraId="4E78604A" w14:textId="77777777" w:rsidR="00E80534" w:rsidRDefault="00E80534" w:rsidP="00E80534">
      <w:pPr>
        <w:spacing w:after="0"/>
        <w:jc w:val="center"/>
        <w:rPr>
          <w:rFonts w:ascii="Arial" w:hAnsi="Arial" w:cs="Arial"/>
          <w:sz w:val="24"/>
          <w:szCs w:val="24"/>
        </w:rPr>
      </w:pPr>
    </w:p>
    <w:p w14:paraId="4399E4F3" w14:textId="46E1EFF5" w:rsidR="00BE79BD" w:rsidRPr="00BE79BD" w:rsidRDefault="00BE79BD" w:rsidP="00BE79BD">
      <w:pPr>
        <w:spacing w:after="0"/>
        <w:jc w:val="center"/>
        <w:rPr>
          <w:rFonts w:ascii="Arial" w:hAnsi="Arial" w:cs="Arial"/>
          <w:b/>
          <w:bCs/>
          <w:sz w:val="24"/>
          <w:szCs w:val="24"/>
        </w:rPr>
      </w:pPr>
      <w:r w:rsidRPr="00BE79BD">
        <w:rPr>
          <w:rFonts w:ascii="Arial" w:hAnsi="Arial" w:cs="Arial"/>
          <w:b/>
          <w:bCs/>
          <w:sz w:val="24"/>
          <w:szCs w:val="24"/>
        </w:rPr>
        <w:t xml:space="preserve">Formato de Solicitudes de </w:t>
      </w:r>
      <w:r>
        <w:rPr>
          <w:rFonts w:ascii="Arial" w:hAnsi="Arial" w:cs="Arial"/>
          <w:b/>
          <w:bCs/>
          <w:sz w:val="24"/>
          <w:szCs w:val="24"/>
        </w:rPr>
        <w:t>derechos ARCO</w:t>
      </w:r>
    </w:p>
    <w:p w14:paraId="35060927" w14:textId="7C314794" w:rsidR="00BE79BD" w:rsidRDefault="00000000" w:rsidP="00E80534">
      <w:pPr>
        <w:spacing w:after="0"/>
        <w:jc w:val="center"/>
        <w:rPr>
          <w:rFonts w:ascii="Arial" w:hAnsi="Arial" w:cs="Arial"/>
          <w:sz w:val="24"/>
          <w:szCs w:val="24"/>
        </w:rPr>
      </w:pPr>
      <w:hyperlink r:id="rId14" w:history="1">
        <w:r w:rsidR="007F140E" w:rsidRPr="00840E33">
          <w:rPr>
            <w:rStyle w:val="Hipervnculo"/>
            <w:rFonts w:ascii="Arial" w:hAnsi="Arial" w:cs="Arial"/>
            <w:sz w:val="24"/>
            <w:szCs w:val="24"/>
          </w:rPr>
          <w:t>https://qroo.gob.mx/segob/wp-content/segob/uploads/2023/07/FORMATO-DERECHOS-ARCO.pdf</w:t>
        </w:r>
      </w:hyperlink>
      <w:r w:rsidR="007F140E">
        <w:rPr>
          <w:rFonts w:ascii="Arial" w:hAnsi="Arial" w:cs="Arial"/>
          <w:sz w:val="24"/>
          <w:szCs w:val="24"/>
        </w:rPr>
        <w:t xml:space="preserve"> </w:t>
      </w:r>
    </w:p>
    <w:p w14:paraId="189DB317" w14:textId="77777777" w:rsidR="00E80534" w:rsidRDefault="00E80534" w:rsidP="00E80534">
      <w:pPr>
        <w:spacing w:after="0"/>
        <w:jc w:val="center"/>
        <w:rPr>
          <w:rFonts w:ascii="Arial" w:hAnsi="Arial" w:cs="Arial"/>
          <w:sz w:val="24"/>
          <w:szCs w:val="24"/>
        </w:rPr>
      </w:pPr>
    </w:p>
    <w:p w14:paraId="60938D01" w14:textId="2223CAC0" w:rsidR="00BE79BD" w:rsidRDefault="00E80534" w:rsidP="00E80534">
      <w:pPr>
        <w:spacing w:after="0"/>
        <w:jc w:val="center"/>
        <w:rPr>
          <w:rFonts w:ascii="Arial" w:hAnsi="Arial" w:cs="Arial"/>
          <w:sz w:val="24"/>
          <w:szCs w:val="24"/>
        </w:rPr>
      </w:pPr>
      <w:r w:rsidRPr="00BE79BD">
        <w:rPr>
          <w:rFonts w:ascii="Arial" w:hAnsi="Arial" w:cs="Arial"/>
          <w:b/>
          <w:bCs/>
          <w:sz w:val="24"/>
          <w:szCs w:val="24"/>
        </w:rPr>
        <w:t>Plataforma Nacional de Transparencia</w:t>
      </w:r>
      <w:r w:rsidRPr="00E80534">
        <w:rPr>
          <w:rFonts w:ascii="Arial" w:hAnsi="Arial" w:cs="Arial"/>
          <w:sz w:val="24"/>
          <w:szCs w:val="24"/>
        </w:rPr>
        <w:t xml:space="preserve"> </w:t>
      </w:r>
      <w:hyperlink r:id="rId15" w:history="1">
        <w:r w:rsidR="00BE79BD" w:rsidRPr="00840E33">
          <w:rPr>
            <w:rStyle w:val="Hipervnculo"/>
            <w:rFonts w:ascii="Arial" w:hAnsi="Arial" w:cs="Arial"/>
            <w:sz w:val="24"/>
            <w:szCs w:val="24"/>
          </w:rPr>
          <w:t>https://www.plataformadetransparencia.org.mx</w:t>
        </w:r>
      </w:hyperlink>
      <w:r w:rsidR="00BE79BD">
        <w:rPr>
          <w:rFonts w:ascii="Arial" w:hAnsi="Arial" w:cs="Arial"/>
          <w:sz w:val="24"/>
          <w:szCs w:val="24"/>
        </w:rPr>
        <w:t xml:space="preserve"> </w:t>
      </w:r>
      <w:r w:rsidRPr="00E80534">
        <w:rPr>
          <w:rFonts w:ascii="Arial" w:hAnsi="Arial" w:cs="Arial"/>
          <w:sz w:val="24"/>
          <w:szCs w:val="24"/>
        </w:rPr>
        <w:t xml:space="preserve"> </w:t>
      </w:r>
    </w:p>
    <w:p w14:paraId="54725E09" w14:textId="77777777" w:rsidR="00BE79BD" w:rsidRDefault="00BE79BD" w:rsidP="00E80534">
      <w:pPr>
        <w:spacing w:after="0"/>
        <w:jc w:val="center"/>
        <w:rPr>
          <w:rFonts w:ascii="Arial" w:hAnsi="Arial" w:cs="Arial"/>
          <w:sz w:val="24"/>
          <w:szCs w:val="24"/>
        </w:rPr>
      </w:pPr>
    </w:p>
    <w:p w14:paraId="68A7483B" w14:textId="06A22892" w:rsidR="00BE79BD" w:rsidRDefault="00E80534" w:rsidP="00E80534">
      <w:pPr>
        <w:spacing w:after="0"/>
        <w:jc w:val="center"/>
        <w:rPr>
          <w:rFonts w:ascii="Arial" w:hAnsi="Arial" w:cs="Arial"/>
          <w:sz w:val="24"/>
          <w:szCs w:val="24"/>
        </w:rPr>
      </w:pPr>
      <w:r w:rsidRPr="00BE79BD">
        <w:rPr>
          <w:rFonts w:ascii="Arial" w:hAnsi="Arial" w:cs="Arial"/>
          <w:b/>
          <w:bCs/>
          <w:sz w:val="24"/>
          <w:szCs w:val="24"/>
        </w:rPr>
        <w:t xml:space="preserve">Video para realizar una solicitud en la Plataforma Nacional de Transparencia </w:t>
      </w:r>
      <w:hyperlink r:id="rId16" w:history="1">
        <w:r w:rsidR="00BE79BD" w:rsidRPr="00840E33">
          <w:rPr>
            <w:rStyle w:val="Hipervnculo"/>
            <w:rFonts w:ascii="Arial" w:hAnsi="Arial" w:cs="Arial"/>
            <w:sz w:val="24"/>
            <w:szCs w:val="24"/>
          </w:rPr>
          <w:t>https://m.youtube.com/watch?v=cTAyx23jFcI</w:t>
        </w:r>
      </w:hyperlink>
      <w:r w:rsidRPr="00E80534">
        <w:rPr>
          <w:rFonts w:ascii="Arial" w:hAnsi="Arial" w:cs="Arial"/>
          <w:sz w:val="24"/>
          <w:szCs w:val="24"/>
        </w:rPr>
        <w:t xml:space="preserve"> </w:t>
      </w:r>
    </w:p>
    <w:p w14:paraId="59408760" w14:textId="77777777" w:rsidR="00BE79BD" w:rsidRDefault="00BE79BD" w:rsidP="00E80534">
      <w:pPr>
        <w:spacing w:after="0"/>
        <w:jc w:val="center"/>
        <w:rPr>
          <w:rFonts w:ascii="Arial" w:hAnsi="Arial" w:cs="Arial"/>
          <w:sz w:val="24"/>
          <w:szCs w:val="24"/>
        </w:rPr>
      </w:pPr>
    </w:p>
    <w:p w14:paraId="73D354E7" w14:textId="2C4E8FC7" w:rsidR="00BE79BD" w:rsidRDefault="00E80534" w:rsidP="00E80534">
      <w:pPr>
        <w:spacing w:after="0"/>
        <w:jc w:val="center"/>
        <w:rPr>
          <w:rFonts w:ascii="Arial" w:hAnsi="Arial" w:cs="Arial"/>
          <w:sz w:val="24"/>
          <w:szCs w:val="24"/>
        </w:rPr>
      </w:pPr>
      <w:r w:rsidRPr="00BE79BD">
        <w:rPr>
          <w:rFonts w:ascii="Arial" w:hAnsi="Arial" w:cs="Arial"/>
          <w:b/>
          <w:bCs/>
          <w:sz w:val="24"/>
          <w:szCs w:val="24"/>
        </w:rPr>
        <w:t xml:space="preserve">Lista de Cursos disponibles a la ciudadanía: </w:t>
      </w:r>
      <w:hyperlink r:id="rId17" w:history="1">
        <w:r w:rsidR="00BE79BD" w:rsidRPr="00840E33">
          <w:rPr>
            <w:rStyle w:val="Hipervnculo"/>
            <w:rFonts w:ascii="Arial" w:hAnsi="Arial" w:cs="Arial"/>
            <w:sz w:val="24"/>
            <w:szCs w:val="24"/>
          </w:rPr>
          <w:t>https://qroo.gob.mx/transparencia/cursos</w:t>
        </w:r>
      </w:hyperlink>
      <w:r w:rsidRPr="00E80534">
        <w:rPr>
          <w:rFonts w:ascii="Arial" w:hAnsi="Arial" w:cs="Arial"/>
          <w:sz w:val="24"/>
          <w:szCs w:val="24"/>
        </w:rPr>
        <w:t xml:space="preserve"> </w:t>
      </w:r>
    </w:p>
    <w:p w14:paraId="77E01B76" w14:textId="77777777" w:rsidR="00BE79BD" w:rsidRDefault="00BE79BD" w:rsidP="00E80534">
      <w:pPr>
        <w:spacing w:after="0"/>
        <w:jc w:val="center"/>
        <w:rPr>
          <w:rFonts w:ascii="Arial" w:hAnsi="Arial" w:cs="Arial"/>
          <w:sz w:val="24"/>
          <w:szCs w:val="24"/>
        </w:rPr>
      </w:pPr>
    </w:p>
    <w:p w14:paraId="3C88F979" w14:textId="77777777" w:rsidR="00BE79BD" w:rsidRPr="00BE79BD" w:rsidRDefault="00E80534" w:rsidP="00E80534">
      <w:pPr>
        <w:spacing w:after="0"/>
        <w:jc w:val="center"/>
        <w:rPr>
          <w:rFonts w:ascii="Arial" w:hAnsi="Arial" w:cs="Arial"/>
          <w:b/>
          <w:bCs/>
          <w:sz w:val="24"/>
          <w:szCs w:val="24"/>
        </w:rPr>
      </w:pPr>
      <w:r w:rsidRPr="00BE79BD">
        <w:rPr>
          <w:rFonts w:ascii="Arial" w:hAnsi="Arial" w:cs="Arial"/>
          <w:b/>
          <w:bCs/>
          <w:sz w:val="24"/>
          <w:szCs w:val="24"/>
        </w:rPr>
        <w:t xml:space="preserve">Unidades de Transparencia: </w:t>
      </w:r>
    </w:p>
    <w:p w14:paraId="05298E72" w14:textId="796557C9" w:rsidR="00E80534" w:rsidRDefault="00000000" w:rsidP="00E80534">
      <w:pPr>
        <w:spacing w:after="0"/>
        <w:jc w:val="center"/>
        <w:rPr>
          <w:rFonts w:ascii="Arial" w:hAnsi="Arial" w:cs="Arial"/>
          <w:sz w:val="24"/>
          <w:szCs w:val="24"/>
        </w:rPr>
      </w:pPr>
      <w:hyperlink r:id="rId18" w:history="1">
        <w:r w:rsidR="00BE79BD" w:rsidRPr="00840E33">
          <w:rPr>
            <w:rStyle w:val="Hipervnculo"/>
            <w:rFonts w:ascii="Arial" w:hAnsi="Arial" w:cs="Arial"/>
            <w:sz w:val="24"/>
            <w:szCs w:val="24"/>
          </w:rPr>
          <w:t>https://qroo.gob.mx/transparencia/titulares-de-transparencia</w:t>
        </w:r>
      </w:hyperlink>
      <w:r w:rsidR="00BE79BD">
        <w:rPr>
          <w:rFonts w:ascii="Arial" w:hAnsi="Arial" w:cs="Arial"/>
          <w:sz w:val="24"/>
          <w:szCs w:val="24"/>
        </w:rPr>
        <w:t xml:space="preserve"> </w:t>
      </w:r>
    </w:p>
    <w:p w14:paraId="1F2BB8FA" w14:textId="77777777" w:rsidR="00E80534" w:rsidRPr="00E80534" w:rsidRDefault="00E80534" w:rsidP="00E80534">
      <w:pPr>
        <w:spacing w:after="0"/>
        <w:jc w:val="both"/>
        <w:rPr>
          <w:rFonts w:ascii="Arial" w:hAnsi="Arial" w:cs="Arial"/>
          <w:sz w:val="24"/>
          <w:szCs w:val="24"/>
        </w:rPr>
      </w:pPr>
    </w:p>
    <w:p w14:paraId="3BD1E627" w14:textId="77777777" w:rsidR="00606E11" w:rsidRDefault="00606E11" w:rsidP="00606E11">
      <w:pPr>
        <w:jc w:val="center"/>
        <w:rPr>
          <w:rFonts w:ascii="Arial" w:hAnsi="Arial" w:cs="Arial"/>
          <w:b/>
          <w:bCs/>
          <w:sz w:val="24"/>
          <w:szCs w:val="24"/>
        </w:rPr>
      </w:pPr>
    </w:p>
    <w:p w14:paraId="3DE57529" w14:textId="77777777" w:rsidR="00606E11" w:rsidRDefault="00606E11" w:rsidP="00606E11">
      <w:pPr>
        <w:jc w:val="center"/>
        <w:rPr>
          <w:rFonts w:ascii="Arial" w:hAnsi="Arial" w:cs="Arial"/>
          <w:b/>
          <w:bCs/>
          <w:sz w:val="24"/>
          <w:szCs w:val="24"/>
        </w:rPr>
      </w:pPr>
    </w:p>
    <w:p w14:paraId="2DE982C2" w14:textId="77777777" w:rsidR="007F140E" w:rsidRDefault="007F140E" w:rsidP="00606E11">
      <w:pPr>
        <w:jc w:val="center"/>
        <w:rPr>
          <w:rFonts w:ascii="Arial" w:hAnsi="Arial" w:cs="Arial"/>
          <w:b/>
          <w:bCs/>
          <w:sz w:val="24"/>
          <w:szCs w:val="24"/>
        </w:rPr>
      </w:pPr>
    </w:p>
    <w:p w14:paraId="1ECFC414" w14:textId="77777777" w:rsidR="007F140E" w:rsidRDefault="007F140E" w:rsidP="00606E11">
      <w:pPr>
        <w:jc w:val="center"/>
        <w:rPr>
          <w:rFonts w:ascii="Arial" w:hAnsi="Arial" w:cs="Arial"/>
          <w:b/>
          <w:bCs/>
          <w:sz w:val="24"/>
          <w:szCs w:val="24"/>
        </w:rPr>
      </w:pPr>
    </w:p>
    <w:p w14:paraId="17513F5A" w14:textId="77777777" w:rsidR="007F140E" w:rsidRDefault="007F140E" w:rsidP="00606E11">
      <w:pPr>
        <w:jc w:val="center"/>
        <w:rPr>
          <w:rFonts w:ascii="Arial" w:hAnsi="Arial" w:cs="Arial"/>
          <w:b/>
          <w:bCs/>
          <w:sz w:val="24"/>
          <w:szCs w:val="24"/>
        </w:rPr>
      </w:pPr>
    </w:p>
    <w:p w14:paraId="21A2950E" w14:textId="77777777" w:rsidR="007F140E" w:rsidRDefault="007F140E" w:rsidP="00606E11">
      <w:pPr>
        <w:jc w:val="center"/>
        <w:rPr>
          <w:rFonts w:ascii="Arial" w:hAnsi="Arial" w:cs="Arial"/>
          <w:b/>
          <w:bCs/>
          <w:sz w:val="24"/>
          <w:szCs w:val="24"/>
        </w:rPr>
      </w:pPr>
    </w:p>
    <w:p w14:paraId="0DB7A7B2" w14:textId="77777777" w:rsidR="00606E11" w:rsidRDefault="00606E11" w:rsidP="00606E11">
      <w:pPr>
        <w:jc w:val="center"/>
        <w:rPr>
          <w:rFonts w:ascii="Arial" w:hAnsi="Arial" w:cs="Arial"/>
          <w:b/>
          <w:bCs/>
          <w:sz w:val="24"/>
          <w:szCs w:val="24"/>
        </w:rPr>
      </w:pPr>
    </w:p>
    <w:p w14:paraId="486A4FBA" w14:textId="77777777" w:rsidR="00606E11" w:rsidRDefault="00606E11" w:rsidP="00606E11">
      <w:pPr>
        <w:jc w:val="center"/>
        <w:rPr>
          <w:rFonts w:ascii="Arial" w:hAnsi="Arial" w:cs="Arial"/>
          <w:b/>
          <w:bCs/>
          <w:sz w:val="24"/>
          <w:szCs w:val="24"/>
        </w:rPr>
      </w:pPr>
    </w:p>
    <w:p w14:paraId="4F3576B7" w14:textId="59A9212B" w:rsidR="00606E11" w:rsidRDefault="00606E11" w:rsidP="00606E11">
      <w:pPr>
        <w:jc w:val="center"/>
        <w:rPr>
          <w:rFonts w:ascii="Arial" w:hAnsi="Arial" w:cs="Arial"/>
          <w:b/>
          <w:bCs/>
          <w:sz w:val="24"/>
          <w:szCs w:val="24"/>
        </w:rPr>
      </w:pPr>
      <w:r>
        <w:rPr>
          <w:rFonts w:ascii="Arial" w:hAnsi="Arial" w:cs="Arial"/>
          <w:b/>
          <w:bCs/>
          <w:sz w:val="24"/>
          <w:szCs w:val="24"/>
        </w:rPr>
        <w:t xml:space="preserve"> </w:t>
      </w:r>
    </w:p>
    <w:p w14:paraId="169345E6" w14:textId="77777777" w:rsidR="00606E11" w:rsidRDefault="00606E11" w:rsidP="00606E11">
      <w:pPr>
        <w:jc w:val="center"/>
        <w:rPr>
          <w:rFonts w:ascii="Arial" w:hAnsi="Arial" w:cs="Arial"/>
          <w:b/>
          <w:bCs/>
          <w:sz w:val="24"/>
          <w:szCs w:val="24"/>
        </w:rPr>
      </w:pPr>
    </w:p>
    <w:p w14:paraId="01830A55" w14:textId="6D0E035E" w:rsidR="00B51FC5" w:rsidRDefault="00B51FC5" w:rsidP="00B51FC5">
      <w:pPr>
        <w:rPr>
          <w:rFonts w:ascii="Arial" w:hAnsi="Arial" w:cs="Arial"/>
          <w:b/>
          <w:bCs/>
          <w:sz w:val="24"/>
          <w:szCs w:val="24"/>
        </w:rPr>
      </w:pPr>
      <w:r w:rsidRPr="00B51FC5">
        <w:rPr>
          <w:rFonts w:ascii="Arial" w:hAnsi="Arial" w:cs="Arial"/>
          <w:b/>
          <w:bCs/>
          <w:sz w:val="24"/>
          <w:szCs w:val="24"/>
        </w:rPr>
        <w:lastRenderedPageBreak/>
        <w:t>Marco normativo</w:t>
      </w:r>
      <w:r w:rsidR="007F140E">
        <w:rPr>
          <w:rFonts w:ascii="Arial" w:hAnsi="Arial" w:cs="Arial"/>
          <w:b/>
          <w:bCs/>
          <w:sz w:val="24"/>
          <w:szCs w:val="24"/>
        </w:rPr>
        <w:t xml:space="preserve"> aplicable: </w:t>
      </w:r>
    </w:p>
    <w:p w14:paraId="435AB84C" w14:textId="192828A7" w:rsidR="00B51FC5" w:rsidRDefault="00B51FC5" w:rsidP="007F140E">
      <w:pPr>
        <w:pStyle w:val="Prrafodelista"/>
        <w:numPr>
          <w:ilvl w:val="0"/>
          <w:numId w:val="3"/>
        </w:numPr>
        <w:spacing w:line="480" w:lineRule="auto"/>
        <w:jc w:val="both"/>
        <w:rPr>
          <w:rFonts w:ascii="Arial" w:hAnsi="Arial" w:cs="Arial"/>
          <w:sz w:val="24"/>
          <w:szCs w:val="24"/>
        </w:rPr>
      </w:pPr>
      <w:r w:rsidRPr="00B51FC5">
        <w:rPr>
          <w:rFonts w:ascii="Arial" w:hAnsi="Arial" w:cs="Arial"/>
          <w:sz w:val="24"/>
          <w:szCs w:val="24"/>
        </w:rPr>
        <w:t>Constitución Política de los Estados Unidos Mexicanos</w:t>
      </w:r>
      <w:r w:rsidR="009A745A">
        <w:rPr>
          <w:rFonts w:ascii="Arial" w:hAnsi="Arial" w:cs="Arial"/>
          <w:sz w:val="24"/>
          <w:szCs w:val="24"/>
        </w:rPr>
        <w:t>.</w:t>
      </w:r>
    </w:p>
    <w:p w14:paraId="6E208FE5" w14:textId="5982276B" w:rsidR="00B51FC5" w:rsidRDefault="00B51FC5" w:rsidP="007F140E">
      <w:pPr>
        <w:pStyle w:val="Prrafodelista"/>
        <w:numPr>
          <w:ilvl w:val="0"/>
          <w:numId w:val="3"/>
        </w:numPr>
        <w:spacing w:line="480" w:lineRule="auto"/>
        <w:jc w:val="both"/>
        <w:rPr>
          <w:rFonts w:ascii="Arial" w:hAnsi="Arial" w:cs="Arial"/>
          <w:sz w:val="24"/>
          <w:szCs w:val="24"/>
        </w:rPr>
      </w:pPr>
      <w:r w:rsidRPr="00B51FC5">
        <w:rPr>
          <w:rFonts w:ascii="Arial" w:hAnsi="Arial" w:cs="Arial"/>
          <w:sz w:val="24"/>
          <w:szCs w:val="24"/>
        </w:rPr>
        <w:t>Constitución del Estado Libre y Soberano de Quintana Roo</w:t>
      </w:r>
      <w:r w:rsidR="009A745A">
        <w:rPr>
          <w:rFonts w:ascii="Arial" w:hAnsi="Arial" w:cs="Arial"/>
          <w:sz w:val="24"/>
          <w:szCs w:val="24"/>
        </w:rPr>
        <w:t>.</w:t>
      </w:r>
    </w:p>
    <w:p w14:paraId="393C3AF5" w14:textId="0016609C" w:rsidR="00B51FC5" w:rsidRDefault="00B51FC5" w:rsidP="007F140E">
      <w:pPr>
        <w:pStyle w:val="Prrafodelista"/>
        <w:numPr>
          <w:ilvl w:val="0"/>
          <w:numId w:val="3"/>
        </w:numPr>
        <w:spacing w:line="480" w:lineRule="auto"/>
        <w:jc w:val="both"/>
        <w:rPr>
          <w:rFonts w:ascii="Arial" w:hAnsi="Arial" w:cs="Arial"/>
          <w:sz w:val="24"/>
          <w:szCs w:val="24"/>
        </w:rPr>
      </w:pPr>
      <w:r w:rsidRPr="00B51FC5">
        <w:rPr>
          <w:rFonts w:ascii="Arial" w:hAnsi="Arial" w:cs="Arial"/>
          <w:sz w:val="24"/>
          <w:szCs w:val="24"/>
        </w:rPr>
        <w:t>Ley General de Transparencia y Acceso a la Información Pública</w:t>
      </w:r>
      <w:r w:rsidR="009A745A">
        <w:rPr>
          <w:rFonts w:ascii="Arial" w:hAnsi="Arial" w:cs="Arial"/>
          <w:sz w:val="24"/>
          <w:szCs w:val="24"/>
        </w:rPr>
        <w:t>.</w:t>
      </w:r>
    </w:p>
    <w:p w14:paraId="3861304F" w14:textId="77777777" w:rsidR="00B51FC5" w:rsidRDefault="00B51FC5" w:rsidP="007F140E">
      <w:pPr>
        <w:pStyle w:val="Prrafodelista"/>
        <w:numPr>
          <w:ilvl w:val="0"/>
          <w:numId w:val="3"/>
        </w:numPr>
        <w:spacing w:line="480" w:lineRule="auto"/>
        <w:jc w:val="both"/>
        <w:rPr>
          <w:rFonts w:ascii="Arial" w:hAnsi="Arial" w:cs="Arial"/>
          <w:sz w:val="24"/>
          <w:szCs w:val="24"/>
        </w:rPr>
      </w:pPr>
      <w:r w:rsidRPr="00B51FC5">
        <w:rPr>
          <w:rFonts w:ascii="Arial" w:hAnsi="Arial" w:cs="Arial"/>
          <w:sz w:val="24"/>
          <w:szCs w:val="24"/>
        </w:rPr>
        <w:t xml:space="preserve">Ley de Transparencia y Acceso a la Información Pública para el Estado de Quintana Roo. </w:t>
      </w:r>
    </w:p>
    <w:p w14:paraId="3A4BB7B6" w14:textId="22C6C6B1" w:rsidR="00B51FC5" w:rsidRDefault="00B51FC5" w:rsidP="007F140E">
      <w:pPr>
        <w:pStyle w:val="Prrafodelista"/>
        <w:numPr>
          <w:ilvl w:val="0"/>
          <w:numId w:val="3"/>
        </w:numPr>
        <w:spacing w:line="480" w:lineRule="auto"/>
        <w:jc w:val="both"/>
        <w:rPr>
          <w:rFonts w:ascii="Arial" w:hAnsi="Arial" w:cs="Arial"/>
          <w:sz w:val="24"/>
          <w:szCs w:val="24"/>
        </w:rPr>
      </w:pPr>
      <w:r w:rsidRPr="00B51FC5">
        <w:rPr>
          <w:rFonts w:ascii="Arial" w:hAnsi="Arial" w:cs="Arial"/>
          <w:sz w:val="24"/>
          <w:szCs w:val="24"/>
        </w:rPr>
        <w:t>Ley de Derechos para el Estado de Quintana Roo</w:t>
      </w:r>
      <w:r w:rsidR="009A745A">
        <w:rPr>
          <w:rFonts w:ascii="Arial" w:hAnsi="Arial" w:cs="Arial"/>
          <w:sz w:val="24"/>
          <w:szCs w:val="24"/>
        </w:rPr>
        <w:t>.</w:t>
      </w:r>
    </w:p>
    <w:p w14:paraId="7EB3A410" w14:textId="4A2906E9" w:rsidR="00A17710" w:rsidRDefault="00A17710" w:rsidP="007F140E">
      <w:pPr>
        <w:pStyle w:val="Prrafodelista"/>
        <w:numPr>
          <w:ilvl w:val="0"/>
          <w:numId w:val="3"/>
        </w:numPr>
        <w:spacing w:line="480" w:lineRule="auto"/>
        <w:jc w:val="both"/>
        <w:rPr>
          <w:rFonts w:ascii="Arial" w:hAnsi="Arial" w:cs="Arial"/>
          <w:sz w:val="24"/>
          <w:szCs w:val="24"/>
        </w:rPr>
      </w:pPr>
      <w:r w:rsidRPr="00A17710">
        <w:rPr>
          <w:rFonts w:ascii="Arial" w:hAnsi="Arial" w:cs="Arial"/>
          <w:sz w:val="24"/>
          <w:szCs w:val="24"/>
        </w:rPr>
        <w:t>Lineamientos Generales para Integración, Organización y Funcionamiento de los Comités de Transparencia de Quintana Roo</w:t>
      </w:r>
      <w:r>
        <w:rPr>
          <w:rFonts w:ascii="Arial" w:hAnsi="Arial" w:cs="Arial"/>
          <w:sz w:val="24"/>
          <w:szCs w:val="24"/>
        </w:rPr>
        <w:t xml:space="preserve">. </w:t>
      </w:r>
    </w:p>
    <w:p w14:paraId="78E0B9E0" w14:textId="77777777" w:rsidR="00757610" w:rsidRDefault="00757610" w:rsidP="00757610">
      <w:pPr>
        <w:spacing w:line="480" w:lineRule="auto"/>
        <w:jc w:val="both"/>
        <w:rPr>
          <w:rFonts w:ascii="Arial" w:hAnsi="Arial" w:cs="Arial"/>
          <w:sz w:val="24"/>
          <w:szCs w:val="24"/>
        </w:rPr>
      </w:pPr>
    </w:p>
    <w:p w14:paraId="39D1EAA1" w14:textId="77777777" w:rsidR="00757610" w:rsidRDefault="00757610" w:rsidP="00757610">
      <w:pPr>
        <w:spacing w:line="480" w:lineRule="auto"/>
        <w:jc w:val="both"/>
        <w:rPr>
          <w:rFonts w:ascii="Arial" w:hAnsi="Arial" w:cs="Arial"/>
          <w:sz w:val="24"/>
          <w:szCs w:val="24"/>
        </w:rPr>
      </w:pPr>
    </w:p>
    <w:p w14:paraId="680678DE" w14:textId="77777777" w:rsidR="00757610" w:rsidRDefault="00757610" w:rsidP="00757610">
      <w:pPr>
        <w:spacing w:line="480" w:lineRule="auto"/>
        <w:jc w:val="both"/>
        <w:rPr>
          <w:rFonts w:ascii="Arial" w:hAnsi="Arial" w:cs="Arial"/>
          <w:sz w:val="24"/>
          <w:szCs w:val="24"/>
        </w:rPr>
      </w:pPr>
    </w:p>
    <w:p w14:paraId="532DFAF9" w14:textId="77777777" w:rsidR="00757610" w:rsidRDefault="00757610" w:rsidP="00757610">
      <w:pPr>
        <w:spacing w:line="480" w:lineRule="auto"/>
        <w:jc w:val="both"/>
        <w:rPr>
          <w:rFonts w:ascii="Arial" w:hAnsi="Arial" w:cs="Arial"/>
          <w:sz w:val="24"/>
          <w:szCs w:val="24"/>
        </w:rPr>
      </w:pPr>
    </w:p>
    <w:p w14:paraId="3560FF79" w14:textId="77777777" w:rsidR="00757610" w:rsidRDefault="00757610" w:rsidP="00757610">
      <w:pPr>
        <w:spacing w:line="480" w:lineRule="auto"/>
        <w:jc w:val="both"/>
        <w:rPr>
          <w:rFonts w:ascii="Arial" w:hAnsi="Arial" w:cs="Arial"/>
          <w:sz w:val="24"/>
          <w:szCs w:val="24"/>
        </w:rPr>
      </w:pPr>
    </w:p>
    <w:p w14:paraId="5222EBEC" w14:textId="77777777" w:rsidR="00757610" w:rsidRDefault="00757610" w:rsidP="00757610">
      <w:pPr>
        <w:spacing w:line="480" w:lineRule="auto"/>
        <w:jc w:val="both"/>
        <w:rPr>
          <w:rFonts w:ascii="Arial" w:hAnsi="Arial" w:cs="Arial"/>
          <w:sz w:val="24"/>
          <w:szCs w:val="24"/>
        </w:rPr>
      </w:pPr>
    </w:p>
    <w:p w14:paraId="3FBA000E" w14:textId="77777777" w:rsidR="00757610" w:rsidRDefault="00757610" w:rsidP="00757610">
      <w:pPr>
        <w:spacing w:line="480" w:lineRule="auto"/>
        <w:jc w:val="both"/>
        <w:rPr>
          <w:rFonts w:ascii="Arial" w:hAnsi="Arial" w:cs="Arial"/>
          <w:sz w:val="24"/>
          <w:szCs w:val="24"/>
        </w:rPr>
      </w:pPr>
    </w:p>
    <w:p w14:paraId="01D0C891" w14:textId="77777777" w:rsidR="00757610" w:rsidRDefault="00757610" w:rsidP="00757610">
      <w:pPr>
        <w:spacing w:line="480" w:lineRule="auto"/>
        <w:jc w:val="both"/>
        <w:rPr>
          <w:rFonts w:ascii="Arial" w:hAnsi="Arial" w:cs="Arial"/>
          <w:sz w:val="24"/>
          <w:szCs w:val="24"/>
        </w:rPr>
      </w:pPr>
    </w:p>
    <w:p w14:paraId="5D2CD471" w14:textId="77777777" w:rsidR="00757610" w:rsidRDefault="00757610" w:rsidP="00757610">
      <w:pPr>
        <w:spacing w:line="480" w:lineRule="auto"/>
        <w:jc w:val="both"/>
        <w:rPr>
          <w:rFonts w:ascii="Arial" w:hAnsi="Arial" w:cs="Arial"/>
          <w:sz w:val="24"/>
          <w:szCs w:val="24"/>
        </w:rPr>
      </w:pPr>
    </w:p>
    <w:p w14:paraId="50219913" w14:textId="77777777" w:rsidR="00757610" w:rsidRDefault="00757610" w:rsidP="00757610">
      <w:pPr>
        <w:spacing w:line="480" w:lineRule="auto"/>
        <w:jc w:val="both"/>
        <w:rPr>
          <w:rFonts w:ascii="Arial" w:hAnsi="Arial" w:cs="Arial"/>
          <w:sz w:val="24"/>
          <w:szCs w:val="24"/>
        </w:rPr>
      </w:pPr>
    </w:p>
    <w:p w14:paraId="29209659" w14:textId="2089EE18" w:rsidR="00757610" w:rsidRPr="00757610" w:rsidRDefault="00757610" w:rsidP="00757610">
      <w:pPr>
        <w:spacing w:after="0" w:line="480" w:lineRule="auto"/>
        <w:jc w:val="center"/>
        <w:rPr>
          <w:rFonts w:ascii="Arial" w:hAnsi="Arial" w:cs="Arial"/>
          <w:b/>
          <w:bCs/>
          <w:sz w:val="24"/>
          <w:szCs w:val="24"/>
        </w:rPr>
      </w:pPr>
      <w:r w:rsidRPr="00757610">
        <w:rPr>
          <w:rFonts w:ascii="Arial" w:hAnsi="Arial" w:cs="Arial"/>
          <w:b/>
          <w:bCs/>
          <w:sz w:val="24"/>
          <w:szCs w:val="24"/>
        </w:rPr>
        <w:lastRenderedPageBreak/>
        <w:t>Glosario</w:t>
      </w:r>
    </w:p>
    <w:p w14:paraId="73D98A3F" w14:textId="77777777" w:rsidR="00757610" w:rsidRPr="00F7220E" w:rsidRDefault="00757610" w:rsidP="00757610">
      <w:pPr>
        <w:spacing w:after="0" w:line="276" w:lineRule="auto"/>
        <w:jc w:val="both"/>
        <w:rPr>
          <w:rFonts w:ascii="Arial" w:hAnsi="Arial" w:cs="Arial"/>
        </w:rPr>
      </w:pPr>
      <w:r w:rsidRPr="00F7220E">
        <w:rPr>
          <w:rFonts w:ascii="Arial" w:hAnsi="Arial" w:cs="Arial"/>
        </w:rPr>
        <w:t xml:space="preserve">Conforme al artículo 3º de la Ley General de Transparencia y Acceso a la Información Pública se entenderán como: </w:t>
      </w:r>
    </w:p>
    <w:p w14:paraId="4E4AC410" w14:textId="77777777" w:rsidR="00757610" w:rsidRPr="00F7220E" w:rsidRDefault="00757610" w:rsidP="00757610">
      <w:pPr>
        <w:spacing w:after="0" w:line="276" w:lineRule="auto"/>
        <w:jc w:val="both"/>
        <w:rPr>
          <w:rFonts w:ascii="Arial" w:hAnsi="Arial" w:cs="Arial"/>
        </w:rPr>
      </w:pPr>
    </w:p>
    <w:p w14:paraId="1D0101DB" w14:textId="77777777" w:rsidR="00757610" w:rsidRPr="00F7220E" w:rsidRDefault="00757610" w:rsidP="00757610">
      <w:pPr>
        <w:spacing w:after="0" w:line="276" w:lineRule="auto"/>
        <w:jc w:val="both"/>
        <w:rPr>
          <w:rFonts w:ascii="Arial" w:hAnsi="Arial" w:cs="Arial"/>
        </w:rPr>
      </w:pPr>
      <w:r w:rsidRPr="00F7220E">
        <w:rPr>
          <w:rFonts w:ascii="Arial" w:hAnsi="Arial" w:cs="Arial"/>
          <w:b/>
          <w:bCs/>
        </w:rPr>
        <w:t>1. Áreas</w:t>
      </w:r>
      <w:r w:rsidRPr="00F7220E">
        <w:rPr>
          <w:rFonts w:ascii="Arial" w:hAnsi="Arial" w:cs="Arial"/>
        </w:rPr>
        <w:t xml:space="preserve">: Instancias que cuentan o puedan contar con la información. Tratándose del sector público, serán aquellas que estén previstas en el reglamento interior, estatuto orgánico respectivo o equivalentes; </w:t>
      </w:r>
    </w:p>
    <w:p w14:paraId="01B66419" w14:textId="77777777" w:rsidR="00757610" w:rsidRPr="00F7220E" w:rsidRDefault="00757610" w:rsidP="00757610">
      <w:pPr>
        <w:spacing w:after="0" w:line="276" w:lineRule="auto"/>
        <w:jc w:val="both"/>
        <w:rPr>
          <w:rFonts w:ascii="Arial" w:hAnsi="Arial" w:cs="Arial"/>
        </w:rPr>
      </w:pPr>
    </w:p>
    <w:p w14:paraId="7B5B4147" w14:textId="77777777" w:rsidR="00757610" w:rsidRPr="00F7220E" w:rsidRDefault="00757610" w:rsidP="00757610">
      <w:pPr>
        <w:spacing w:after="0" w:line="276" w:lineRule="auto"/>
        <w:jc w:val="both"/>
        <w:rPr>
          <w:rFonts w:ascii="Arial" w:hAnsi="Arial" w:cs="Arial"/>
        </w:rPr>
      </w:pPr>
      <w:r w:rsidRPr="00F7220E">
        <w:rPr>
          <w:rFonts w:ascii="Arial" w:hAnsi="Arial" w:cs="Arial"/>
          <w:b/>
          <w:bCs/>
        </w:rPr>
        <w:t>2. Comité de Transparencia</w:t>
      </w:r>
      <w:r w:rsidRPr="00F7220E">
        <w:rPr>
          <w:rFonts w:ascii="Arial" w:hAnsi="Arial" w:cs="Arial"/>
        </w:rPr>
        <w:t xml:space="preserve">: Instancia a la que hace referencia el artículo 43 de la ley; </w:t>
      </w:r>
    </w:p>
    <w:p w14:paraId="2D22ADDF" w14:textId="77777777" w:rsidR="00757610" w:rsidRPr="00F7220E" w:rsidRDefault="00757610" w:rsidP="00757610">
      <w:pPr>
        <w:spacing w:after="0" w:line="276" w:lineRule="auto"/>
        <w:jc w:val="both"/>
        <w:rPr>
          <w:rFonts w:ascii="Arial" w:hAnsi="Arial" w:cs="Arial"/>
        </w:rPr>
      </w:pPr>
    </w:p>
    <w:p w14:paraId="73C81FBB" w14:textId="77777777" w:rsidR="00757610" w:rsidRPr="00F7220E" w:rsidRDefault="00757610" w:rsidP="00757610">
      <w:pPr>
        <w:spacing w:after="0" w:line="276" w:lineRule="auto"/>
        <w:jc w:val="both"/>
        <w:rPr>
          <w:rFonts w:ascii="Arial" w:hAnsi="Arial" w:cs="Arial"/>
        </w:rPr>
      </w:pPr>
      <w:r w:rsidRPr="00F7220E">
        <w:rPr>
          <w:rFonts w:ascii="Arial" w:hAnsi="Arial" w:cs="Arial"/>
          <w:b/>
          <w:bCs/>
        </w:rPr>
        <w:t>3. Datos abiertos</w:t>
      </w:r>
      <w:r w:rsidRPr="00F7220E">
        <w:rPr>
          <w:rFonts w:ascii="Arial" w:hAnsi="Arial" w:cs="Arial"/>
        </w:rPr>
        <w:t xml:space="preserve">: Los datos digitales de carácter público que son accesibles en línea que pueden ser usados, reutilizados y redistribuidos por cualquier interesado y que tienen las siguientes características: a) Accesibles: Los datos están disponibles para la gama más amplia de usuarios, para cualquier propósito; b) Integrales: Contienen el tema que describen a detalle y con los metadatos necesarios; c) Gratuitos: Se obtienen sin entregar a cambio contraprestación alguna; d) No discriminatorios: Los datos están disponibles para cualquier persona, sin necesidad de registro. </w:t>
      </w:r>
    </w:p>
    <w:p w14:paraId="54D87861" w14:textId="77777777" w:rsidR="00757610" w:rsidRPr="00F7220E" w:rsidRDefault="00757610" w:rsidP="00757610">
      <w:pPr>
        <w:spacing w:after="0" w:line="276" w:lineRule="auto"/>
        <w:jc w:val="both"/>
        <w:rPr>
          <w:rFonts w:ascii="Arial" w:hAnsi="Arial" w:cs="Arial"/>
        </w:rPr>
      </w:pPr>
    </w:p>
    <w:p w14:paraId="7C42D46D" w14:textId="77777777" w:rsidR="00757610" w:rsidRPr="00F7220E" w:rsidRDefault="00757610" w:rsidP="00757610">
      <w:pPr>
        <w:spacing w:after="0" w:line="276" w:lineRule="auto"/>
        <w:jc w:val="both"/>
        <w:rPr>
          <w:rFonts w:ascii="Arial" w:hAnsi="Arial" w:cs="Arial"/>
        </w:rPr>
      </w:pPr>
      <w:r w:rsidRPr="00F7220E">
        <w:rPr>
          <w:rFonts w:ascii="Arial" w:hAnsi="Arial" w:cs="Arial"/>
          <w:b/>
          <w:bCs/>
        </w:rPr>
        <w:t>4. Ley</w:t>
      </w:r>
      <w:r w:rsidRPr="00F7220E">
        <w:rPr>
          <w:rFonts w:ascii="Arial" w:hAnsi="Arial" w:cs="Arial"/>
        </w:rPr>
        <w:t xml:space="preserve">: La Ley General de Transparencia y Acceso a la Información Pública </w:t>
      </w:r>
    </w:p>
    <w:p w14:paraId="5F23A52F" w14:textId="77777777" w:rsidR="00757610" w:rsidRPr="00F7220E" w:rsidRDefault="00757610" w:rsidP="00757610">
      <w:pPr>
        <w:spacing w:after="0" w:line="276" w:lineRule="auto"/>
        <w:jc w:val="both"/>
        <w:rPr>
          <w:rFonts w:ascii="Arial" w:hAnsi="Arial" w:cs="Arial"/>
        </w:rPr>
      </w:pPr>
    </w:p>
    <w:p w14:paraId="08CF2CFA" w14:textId="77777777" w:rsidR="00757610" w:rsidRPr="00F7220E" w:rsidRDefault="00757610" w:rsidP="00757610">
      <w:pPr>
        <w:spacing w:after="0" w:line="276" w:lineRule="auto"/>
        <w:jc w:val="both"/>
        <w:rPr>
          <w:rFonts w:ascii="Arial" w:hAnsi="Arial" w:cs="Arial"/>
        </w:rPr>
      </w:pPr>
      <w:r w:rsidRPr="00F7220E">
        <w:rPr>
          <w:rFonts w:ascii="Arial" w:hAnsi="Arial" w:cs="Arial"/>
          <w:b/>
          <w:bCs/>
        </w:rPr>
        <w:t>5. Plataforma Nacional</w:t>
      </w:r>
      <w:r w:rsidRPr="00F7220E">
        <w:rPr>
          <w:rFonts w:ascii="Arial" w:hAnsi="Arial" w:cs="Arial"/>
        </w:rPr>
        <w:t xml:space="preserve">: La Plataforma Nacional de Transparencia a que hace referencia el artículo 49 de la Ley; </w:t>
      </w:r>
    </w:p>
    <w:p w14:paraId="23DD9ED0" w14:textId="77777777" w:rsidR="00757610" w:rsidRPr="00F7220E" w:rsidRDefault="00757610" w:rsidP="00757610">
      <w:pPr>
        <w:spacing w:after="0" w:line="276" w:lineRule="auto"/>
        <w:jc w:val="both"/>
        <w:rPr>
          <w:rFonts w:ascii="Arial" w:hAnsi="Arial" w:cs="Arial"/>
        </w:rPr>
      </w:pPr>
    </w:p>
    <w:p w14:paraId="29BEB444" w14:textId="77777777" w:rsidR="00757610" w:rsidRPr="00F7220E" w:rsidRDefault="00757610" w:rsidP="00757610">
      <w:pPr>
        <w:spacing w:after="0" w:line="276" w:lineRule="auto"/>
        <w:jc w:val="both"/>
        <w:rPr>
          <w:rFonts w:ascii="Arial" w:hAnsi="Arial" w:cs="Arial"/>
        </w:rPr>
      </w:pPr>
      <w:r w:rsidRPr="00F7220E">
        <w:rPr>
          <w:rFonts w:ascii="Arial" w:hAnsi="Arial" w:cs="Arial"/>
          <w:b/>
          <w:bCs/>
        </w:rPr>
        <w:t>6. Unidad de Transparencia</w:t>
      </w:r>
      <w:r w:rsidRPr="00F7220E">
        <w:rPr>
          <w:rFonts w:ascii="Arial" w:hAnsi="Arial" w:cs="Arial"/>
        </w:rPr>
        <w:t xml:space="preserve">: Instancia a la que hace referencia el artículo 45 de la Ley </w:t>
      </w:r>
    </w:p>
    <w:p w14:paraId="3A25ECFB" w14:textId="77777777" w:rsidR="00757610" w:rsidRPr="00F7220E" w:rsidRDefault="00757610" w:rsidP="00757610">
      <w:pPr>
        <w:spacing w:after="0" w:line="276" w:lineRule="auto"/>
        <w:jc w:val="both"/>
        <w:rPr>
          <w:rFonts w:ascii="Arial" w:hAnsi="Arial" w:cs="Arial"/>
        </w:rPr>
      </w:pPr>
    </w:p>
    <w:p w14:paraId="34CA41F5" w14:textId="77777777" w:rsidR="00757610" w:rsidRPr="00F7220E" w:rsidRDefault="00757610" w:rsidP="00757610">
      <w:pPr>
        <w:spacing w:after="0" w:line="276" w:lineRule="auto"/>
        <w:jc w:val="both"/>
        <w:rPr>
          <w:rFonts w:ascii="Arial" w:hAnsi="Arial" w:cs="Arial"/>
        </w:rPr>
      </w:pPr>
      <w:r w:rsidRPr="00F7220E">
        <w:rPr>
          <w:rFonts w:ascii="Arial" w:hAnsi="Arial" w:cs="Arial"/>
          <w:b/>
          <w:bCs/>
        </w:rPr>
        <w:t>7. Versión Pública</w:t>
      </w:r>
      <w:r w:rsidRPr="00F7220E">
        <w:rPr>
          <w:rFonts w:ascii="Arial" w:hAnsi="Arial" w:cs="Arial"/>
        </w:rPr>
        <w:t xml:space="preserve">: Documento o Expediente en el que se da acceso a información eliminando u omitiendo las partes o secciones clasificadas. </w:t>
      </w:r>
    </w:p>
    <w:p w14:paraId="18DA65DB" w14:textId="77777777" w:rsidR="00757610" w:rsidRPr="00F7220E" w:rsidRDefault="00757610" w:rsidP="00757610">
      <w:pPr>
        <w:spacing w:after="0" w:line="276" w:lineRule="auto"/>
        <w:jc w:val="both"/>
        <w:rPr>
          <w:rFonts w:ascii="Arial" w:hAnsi="Arial" w:cs="Arial"/>
        </w:rPr>
      </w:pPr>
    </w:p>
    <w:p w14:paraId="566E53CE" w14:textId="77777777" w:rsidR="00757610" w:rsidRPr="00F7220E" w:rsidRDefault="00757610" w:rsidP="00074A71">
      <w:pPr>
        <w:spacing w:after="0" w:line="276" w:lineRule="auto"/>
        <w:ind w:left="2410"/>
        <w:jc w:val="both"/>
        <w:rPr>
          <w:rFonts w:ascii="Arial" w:hAnsi="Arial" w:cs="Arial"/>
        </w:rPr>
      </w:pPr>
      <w:r w:rsidRPr="00F7220E">
        <w:rPr>
          <w:rFonts w:ascii="Arial" w:hAnsi="Arial" w:cs="Arial"/>
          <w:b/>
          <w:bCs/>
        </w:rPr>
        <w:t>8. Sujetos Obligados</w:t>
      </w:r>
      <w:r w:rsidRPr="00F7220E">
        <w:rPr>
          <w:rFonts w:ascii="Arial" w:hAnsi="Arial" w:cs="Arial"/>
        </w:rPr>
        <w:t xml:space="preserve">: Son cualquier autoridad, entidad, órgano y organismo de los poderes Legislativo, Ejecutivo y Judicial, municipios, órganos públicos autónomos, partidos políticos, fideicomisos y fondos públicos, así como de cualquier persona física, moral o sindicato que reciban y ejerzan recursos públicos o realicen actos de autoridad en el ámbito estatal o municipal </w:t>
      </w:r>
    </w:p>
    <w:p w14:paraId="345000BF" w14:textId="77777777" w:rsidR="00757610" w:rsidRPr="00F7220E" w:rsidRDefault="00757610" w:rsidP="00074A71">
      <w:pPr>
        <w:spacing w:after="0" w:line="276" w:lineRule="auto"/>
        <w:ind w:left="2410"/>
        <w:jc w:val="both"/>
        <w:rPr>
          <w:rFonts w:ascii="Arial" w:hAnsi="Arial" w:cs="Arial"/>
        </w:rPr>
      </w:pPr>
    </w:p>
    <w:p w14:paraId="035DB4A5" w14:textId="008A1B70" w:rsidR="00757610" w:rsidRDefault="00757610" w:rsidP="00074A71">
      <w:pPr>
        <w:spacing w:after="0" w:line="276" w:lineRule="auto"/>
        <w:ind w:left="2410"/>
        <w:jc w:val="both"/>
        <w:rPr>
          <w:rFonts w:ascii="Arial" w:hAnsi="Arial" w:cs="Arial"/>
        </w:rPr>
      </w:pPr>
      <w:r w:rsidRPr="00F7220E">
        <w:rPr>
          <w:rFonts w:ascii="Arial" w:hAnsi="Arial" w:cs="Arial"/>
          <w:b/>
          <w:bCs/>
        </w:rPr>
        <w:t>Para otros conceptos en materia de transparencia favor de consultar el siguiente hipervínculo:</w:t>
      </w:r>
      <w:r w:rsidRPr="00F7220E">
        <w:rPr>
          <w:rFonts w:ascii="Arial" w:hAnsi="Arial" w:cs="Arial"/>
        </w:rPr>
        <w:t xml:space="preserve"> </w:t>
      </w:r>
      <w:hyperlink r:id="rId19" w:history="1">
        <w:r w:rsidR="00F7220E" w:rsidRPr="00840E33">
          <w:rPr>
            <w:rStyle w:val="Hipervnculo"/>
            <w:rFonts w:ascii="Arial" w:hAnsi="Arial" w:cs="Arial"/>
          </w:rPr>
          <w:t>https://qroo.gob.mx/transparencia/glosario-de-terminos-en-materia-deacceso-la-informacion-publica-y-proteccion-de</w:t>
        </w:r>
      </w:hyperlink>
      <w:r w:rsidR="00F7220E">
        <w:rPr>
          <w:rFonts w:ascii="Arial" w:hAnsi="Arial" w:cs="Arial"/>
        </w:rPr>
        <w:t xml:space="preserve"> </w:t>
      </w:r>
    </w:p>
    <w:p w14:paraId="7FFA27D8" w14:textId="77777777" w:rsidR="00F7220E" w:rsidRDefault="00F7220E" w:rsidP="00757610">
      <w:pPr>
        <w:spacing w:after="0" w:line="276" w:lineRule="auto"/>
        <w:jc w:val="both"/>
        <w:rPr>
          <w:rFonts w:ascii="Arial" w:hAnsi="Arial" w:cs="Arial"/>
        </w:rPr>
      </w:pPr>
    </w:p>
    <w:p w14:paraId="795C2224" w14:textId="77777777" w:rsidR="00F7220E" w:rsidRDefault="00F7220E" w:rsidP="00757610">
      <w:pPr>
        <w:spacing w:after="0" w:line="276" w:lineRule="auto"/>
        <w:jc w:val="both"/>
        <w:rPr>
          <w:rFonts w:ascii="Arial" w:hAnsi="Arial" w:cs="Arial"/>
        </w:rPr>
      </w:pPr>
    </w:p>
    <w:p w14:paraId="59A7CE25" w14:textId="77777777" w:rsidR="00F7220E" w:rsidRDefault="00F7220E" w:rsidP="00757610">
      <w:pPr>
        <w:spacing w:after="0" w:line="276" w:lineRule="auto"/>
        <w:jc w:val="both"/>
        <w:rPr>
          <w:rFonts w:ascii="Arial" w:hAnsi="Arial" w:cs="Arial"/>
        </w:rPr>
      </w:pPr>
    </w:p>
    <w:p w14:paraId="265BA22A" w14:textId="77777777" w:rsidR="00F7220E" w:rsidRDefault="00F7220E" w:rsidP="00757610">
      <w:pPr>
        <w:spacing w:after="0" w:line="276" w:lineRule="auto"/>
        <w:jc w:val="both"/>
        <w:rPr>
          <w:rFonts w:ascii="Arial" w:hAnsi="Arial" w:cs="Arial"/>
        </w:rPr>
      </w:pPr>
    </w:p>
    <w:p w14:paraId="69DBA197" w14:textId="24DA1BC6" w:rsidR="00F7220E" w:rsidRDefault="00F7220E" w:rsidP="00757610">
      <w:pPr>
        <w:spacing w:after="0" w:line="276" w:lineRule="auto"/>
        <w:jc w:val="both"/>
        <w:rPr>
          <w:rFonts w:ascii="Arial" w:hAnsi="Arial" w:cs="Arial"/>
        </w:rPr>
      </w:pPr>
      <w:r>
        <w:rPr>
          <w:rFonts w:ascii="Arial" w:hAnsi="Arial" w:cs="Arial"/>
        </w:rPr>
        <w:t xml:space="preserve">Artículo 4 de la Ley de Protección de Datos Personales en Posesión de Sujetos Obligados para el Estado de Quintana Roo. </w:t>
      </w:r>
    </w:p>
    <w:p w14:paraId="614FB4D8" w14:textId="77777777" w:rsidR="00F7220E" w:rsidRDefault="00F7220E" w:rsidP="00757610">
      <w:pPr>
        <w:spacing w:after="0" w:line="276" w:lineRule="auto"/>
        <w:jc w:val="both"/>
        <w:rPr>
          <w:rFonts w:ascii="Arial" w:hAnsi="Arial" w:cs="Arial"/>
        </w:rPr>
      </w:pPr>
    </w:p>
    <w:p w14:paraId="142DAE30" w14:textId="192C95F0" w:rsidR="00F7220E" w:rsidRDefault="00F7220E" w:rsidP="00757610">
      <w:pPr>
        <w:spacing w:after="0" w:line="276" w:lineRule="auto"/>
        <w:jc w:val="both"/>
        <w:rPr>
          <w:rFonts w:ascii="Arial" w:hAnsi="Arial" w:cs="Arial"/>
        </w:rPr>
      </w:pPr>
      <w:r w:rsidRPr="00F7220E">
        <w:rPr>
          <w:rFonts w:ascii="Arial" w:hAnsi="Arial" w:cs="Arial"/>
          <w:b/>
          <w:bCs/>
        </w:rPr>
        <w:t>I. Áreas</w:t>
      </w:r>
      <w:r w:rsidRPr="00F7220E">
        <w:rPr>
          <w:rFonts w:ascii="Arial" w:hAnsi="Arial" w:cs="Arial"/>
        </w:rPr>
        <w:t xml:space="preserve">: Instancias de las responsables previstas en los respectivos reglamentos interiores, estatutos orgánicos o instrumentos equivalentes, que cuentan o pueden contar, dar tratamiento, y ser responsable o encargadas de los datos personales; </w:t>
      </w:r>
    </w:p>
    <w:p w14:paraId="1C021BA6" w14:textId="77777777" w:rsidR="00F7220E" w:rsidRDefault="00F7220E" w:rsidP="00757610">
      <w:pPr>
        <w:spacing w:after="0" w:line="276" w:lineRule="auto"/>
        <w:jc w:val="both"/>
        <w:rPr>
          <w:rFonts w:ascii="Arial" w:hAnsi="Arial" w:cs="Arial"/>
        </w:rPr>
      </w:pPr>
    </w:p>
    <w:p w14:paraId="3E8C698F" w14:textId="77777777" w:rsidR="00F7220E" w:rsidRDefault="00F7220E" w:rsidP="00757610">
      <w:pPr>
        <w:spacing w:after="0" w:line="276" w:lineRule="auto"/>
        <w:jc w:val="both"/>
        <w:rPr>
          <w:rFonts w:ascii="Arial" w:hAnsi="Arial" w:cs="Arial"/>
        </w:rPr>
      </w:pPr>
      <w:r w:rsidRPr="00F7220E">
        <w:rPr>
          <w:rFonts w:ascii="Arial" w:hAnsi="Arial" w:cs="Arial"/>
          <w:b/>
          <w:bCs/>
        </w:rPr>
        <w:t>II. Aviso de Privacidad</w:t>
      </w:r>
      <w:r w:rsidRPr="00F7220E">
        <w:rPr>
          <w:rFonts w:ascii="Arial" w:hAnsi="Arial" w:cs="Arial"/>
        </w:rPr>
        <w:t xml:space="preserve">: Documento o disposición del titular de forma física, electrónica o en cualquier formato generado por el responsable, a partir del momento en el cual se recaben sus datos personales, con el objeto de informarle los propósitos del tratamiento de los mismos; </w:t>
      </w:r>
    </w:p>
    <w:p w14:paraId="287F437B" w14:textId="77777777" w:rsidR="00F7220E" w:rsidRDefault="00F7220E" w:rsidP="00757610">
      <w:pPr>
        <w:spacing w:after="0" w:line="276" w:lineRule="auto"/>
        <w:jc w:val="both"/>
        <w:rPr>
          <w:rFonts w:ascii="Arial" w:hAnsi="Arial" w:cs="Arial"/>
        </w:rPr>
      </w:pPr>
    </w:p>
    <w:p w14:paraId="557161CB" w14:textId="77777777" w:rsidR="00F7220E" w:rsidRDefault="00F7220E" w:rsidP="00757610">
      <w:pPr>
        <w:spacing w:after="0" w:line="276" w:lineRule="auto"/>
        <w:jc w:val="both"/>
        <w:rPr>
          <w:rFonts w:ascii="Arial" w:hAnsi="Arial" w:cs="Arial"/>
        </w:rPr>
      </w:pPr>
      <w:r w:rsidRPr="00F7220E">
        <w:rPr>
          <w:rFonts w:ascii="Arial" w:hAnsi="Arial" w:cs="Arial"/>
          <w:b/>
          <w:bCs/>
        </w:rPr>
        <w:t>III. Bases de datos</w:t>
      </w:r>
      <w:r w:rsidRPr="00F7220E">
        <w:rPr>
          <w:rFonts w:ascii="Arial" w:hAnsi="Arial" w:cs="Arial"/>
        </w:rPr>
        <w:t xml:space="preserve">: Conjunto ordenado de datos personales referentes a una persona física identificada o identificable, condicionados a criterios determinados que permitan su tratamiento, con independencia de la forma o modalidad de su creación, tipo de soporte, procesamiento u organización; </w:t>
      </w:r>
    </w:p>
    <w:p w14:paraId="1167D2E6" w14:textId="77777777" w:rsidR="00F7220E" w:rsidRDefault="00F7220E" w:rsidP="00757610">
      <w:pPr>
        <w:spacing w:after="0" w:line="276" w:lineRule="auto"/>
        <w:jc w:val="both"/>
        <w:rPr>
          <w:rFonts w:ascii="Arial" w:hAnsi="Arial" w:cs="Arial"/>
        </w:rPr>
      </w:pPr>
    </w:p>
    <w:p w14:paraId="7A09869C" w14:textId="77777777" w:rsidR="00F7220E" w:rsidRDefault="00F7220E" w:rsidP="00757610">
      <w:pPr>
        <w:spacing w:after="0" w:line="276" w:lineRule="auto"/>
        <w:jc w:val="both"/>
        <w:rPr>
          <w:rFonts w:ascii="Arial" w:hAnsi="Arial" w:cs="Arial"/>
        </w:rPr>
      </w:pPr>
      <w:r w:rsidRPr="00F7220E">
        <w:rPr>
          <w:rFonts w:ascii="Arial" w:hAnsi="Arial" w:cs="Arial"/>
          <w:b/>
          <w:bCs/>
        </w:rPr>
        <w:t>IV. Bloqueo</w:t>
      </w:r>
      <w:r w:rsidRPr="00F7220E">
        <w:rPr>
          <w:rFonts w:ascii="Arial" w:hAnsi="Arial" w:cs="Arial"/>
        </w:rPr>
        <w:t xml:space="preserve">: La identificación y conservación de datos personales una vez cumplida la finalidad para la cual fueron recabados, con el único propósito de determinar posibles responsabilidades en relación con su tratamiento, hasta el plazo de prescripción legal o contractual de estas. Durante dicho periodo, los datos personales no podrán ser objeto de tratamiento y transcurrido este, se procederá a su supresión en las bases de datos, archivo, registro, expediente o sistema de información que corresponda; </w:t>
      </w:r>
    </w:p>
    <w:p w14:paraId="302D4336" w14:textId="77777777" w:rsidR="00F7220E" w:rsidRDefault="00F7220E" w:rsidP="00757610">
      <w:pPr>
        <w:spacing w:after="0" w:line="276" w:lineRule="auto"/>
        <w:jc w:val="both"/>
        <w:rPr>
          <w:rFonts w:ascii="Arial" w:hAnsi="Arial" w:cs="Arial"/>
        </w:rPr>
      </w:pPr>
    </w:p>
    <w:p w14:paraId="3DC9C34D" w14:textId="5A7E0907" w:rsidR="00F7220E" w:rsidRDefault="00F7220E" w:rsidP="00757610">
      <w:pPr>
        <w:spacing w:after="0" w:line="276" w:lineRule="auto"/>
        <w:jc w:val="both"/>
        <w:rPr>
          <w:rFonts w:ascii="Arial" w:hAnsi="Arial" w:cs="Arial"/>
        </w:rPr>
      </w:pPr>
      <w:r w:rsidRPr="00F7220E">
        <w:rPr>
          <w:rFonts w:ascii="Arial" w:hAnsi="Arial" w:cs="Arial"/>
          <w:b/>
          <w:bCs/>
        </w:rPr>
        <w:t>V. Comisionado</w:t>
      </w:r>
      <w:r w:rsidRPr="00F7220E">
        <w:rPr>
          <w:rFonts w:ascii="Arial" w:hAnsi="Arial" w:cs="Arial"/>
        </w:rPr>
        <w:t>: Cada uno de los integrantes del Pleno del Instituto;</w:t>
      </w:r>
    </w:p>
    <w:p w14:paraId="7668A818" w14:textId="77777777" w:rsidR="00F7220E" w:rsidRDefault="00F7220E" w:rsidP="00757610">
      <w:pPr>
        <w:spacing w:after="0" w:line="276" w:lineRule="auto"/>
        <w:jc w:val="both"/>
        <w:rPr>
          <w:rFonts w:ascii="Arial" w:hAnsi="Arial" w:cs="Arial"/>
        </w:rPr>
      </w:pPr>
    </w:p>
    <w:p w14:paraId="79BC3DC2" w14:textId="77777777" w:rsidR="00F7220E" w:rsidRDefault="00F7220E" w:rsidP="00074A71">
      <w:pPr>
        <w:spacing w:after="0" w:line="276" w:lineRule="auto"/>
        <w:ind w:left="2410"/>
        <w:jc w:val="both"/>
        <w:rPr>
          <w:rFonts w:ascii="Arial" w:hAnsi="Arial" w:cs="Arial"/>
        </w:rPr>
      </w:pPr>
      <w:r w:rsidRPr="00F7220E">
        <w:rPr>
          <w:rFonts w:ascii="Arial" w:hAnsi="Arial" w:cs="Arial"/>
          <w:b/>
          <w:bCs/>
        </w:rPr>
        <w:t>VI. Comité de Transparencia</w:t>
      </w:r>
      <w:r w:rsidRPr="00F7220E">
        <w:rPr>
          <w:rFonts w:ascii="Arial" w:hAnsi="Arial" w:cs="Arial"/>
        </w:rPr>
        <w:t xml:space="preserve">: Instancia a la que hace referencia el artículo 52, de la Ley de Transparencia y Acceso a la información Pública para el Estado de Quintana Roo; </w:t>
      </w:r>
    </w:p>
    <w:p w14:paraId="186907CB" w14:textId="77777777" w:rsidR="00F7220E" w:rsidRDefault="00F7220E" w:rsidP="00074A71">
      <w:pPr>
        <w:spacing w:after="0" w:line="276" w:lineRule="auto"/>
        <w:ind w:left="2410"/>
        <w:jc w:val="both"/>
        <w:rPr>
          <w:rFonts w:ascii="Arial" w:hAnsi="Arial" w:cs="Arial"/>
        </w:rPr>
      </w:pPr>
    </w:p>
    <w:p w14:paraId="4FC9E98F" w14:textId="77777777" w:rsidR="00F7220E" w:rsidRDefault="00F7220E" w:rsidP="00074A71">
      <w:pPr>
        <w:spacing w:after="0" w:line="276" w:lineRule="auto"/>
        <w:ind w:left="2410"/>
        <w:jc w:val="both"/>
        <w:rPr>
          <w:rFonts w:ascii="Arial" w:hAnsi="Arial" w:cs="Arial"/>
        </w:rPr>
      </w:pPr>
      <w:r w:rsidRPr="00F7220E">
        <w:rPr>
          <w:rFonts w:ascii="Arial" w:hAnsi="Arial" w:cs="Arial"/>
          <w:b/>
          <w:bCs/>
        </w:rPr>
        <w:t>VII. Cómputo en la nube</w:t>
      </w:r>
      <w:r w:rsidRPr="00F7220E">
        <w:rPr>
          <w:rFonts w:ascii="Arial" w:hAnsi="Arial" w:cs="Arial"/>
        </w:rPr>
        <w:t xml:space="preserve">: Modelo de provisión externa de servicios de cómputo bajo demanda, que implica el suministro de infraestructura, plataforma o programa informático, distribuido de modo flexible, mediante procedimientos virtuales, en recursos compartidos dinámicamente; </w:t>
      </w:r>
    </w:p>
    <w:p w14:paraId="18F2875D" w14:textId="77777777" w:rsidR="00F7220E" w:rsidRDefault="00F7220E" w:rsidP="00074A71">
      <w:pPr>
        <w:spacing w:after="0" w:line="276" w:lineRule="auto"/>
        <w:ind w:left="2410"/>
        <w:jc w:val="both"/>
        <w:rPr>
          <w:rFonts w:ascii="Arial" w:hAnsi="Arial" w:cs="Arial"/>
        </w:rPr>
      </w:pPr>
    </w:p>
    <w:p w14:paraId="44357BB6" w14:textId="77777777" w:rsidR="00F7220E" w:rsidRDefault="00F7220E" w:rsidP="00074A71">
      <w:pPr>
        <w:spacing w:after="0" w:line="276" w:lineRule="auto"/>
        <w:jc w:val="both"/>
        <w:rPr>
          <w:rFonts w:ascii="Arial" w:hAnsi="Arial" w:cs="Arial"/>
        </w:rPr>
      </w:pPr>
      <w:r w:rsidRPr="00F7220E">
        <w:rPr>
          <w:rFonts w:ascii="Arial" w:hAnsi="Arial" w:cs="Arial"/>
          <w:b/>
          <w:bCs/>
        </w:rPr>
        <w:lastRenderedPageBreak/>
        <w:t>VIII. Consejo Nacional</w:t>
      </w:r>
      <w:r w:rsidRPr="00F7220E">
        <w:rPr>
          <w:rFonts w:ascii="Arial" w:hAnsi="Arial" w:cs="Arial"/>
        </w:rPr>
        <w:t xml:space="preserve">: Consejo Nacional de Transparencia, Acceso a la Información y Protección de Datos Personales a que se refiere el Artículo 32 de la Ley General de Transparencia y Acceso a la Información Pública; </w:t>
      </w:r>
    </w:p>
    <w:p w14:paraId="3C6D7BB4" w14:textId="77777777" w:rsidR="00F7220E" w:rsidRDefault="00F7220E" w:rsidP="00757610">
      <w:pPr>
        <w:spacing w:after="0" w:line="276" w:lineRule="auto"/>
        <w:jc w:val="both"/>
        <w:rPr>
          <w:rFonts w:ascii="Arial" w:hAnsi="Arial" w:cs="Arial"/>
        </w:rPr>
      </w:pPr>
    </w:p>
    <w:p w14:paraId="69DDE30C" w14:textId="77777777" w:rsidR="00F7220E" w:rsidRDefault="00F7220E" w:rsidP="00757610">
      <w:pPr>
        <w:spacing w:after="0" w:line="276" w:lineRule="auto"/>
        <w:jc w:val="both"/>
        <w:rPr>
          <w:rFonts w:ascii="Arial" w:hAnsi="Arial" w:cs="Arial"/>
        </w:rPr>
      </w:pPr>
      <w:r w:rsidRPr="00F7220E">
        <w:rPr>
          <w:rFonts w:ascii="Arial" w:hAnsi="Arial" w:cs="Arial"/>
          <w:b/>
          <w:bCs/>
        </w:rPr>
        <w:t>IX. Consentimiento</w:t>
      </w:r>
      <w:r w:rsidRPr="00F7220E">
        <w:rPr>
          <w:rFonts w:ascii="Arial" w:hAnsi="Arial" w:cs="Arial"/>
        </w:rPr>
        <w:t xml:space="preserve">: Manifestación de la voluntad libre, especifica e informada del titular mediante la cual autoriza el tratamiento de sus datos personales; </w:t>
      </w:r>
    </w:p>
    <w:p w14:paraId="6BD87CAB" w14:textId="77777777" w:rsidR="00F7220E" w:rsidRDefault="00F7220E" w:rsidP="00757610">
      <w:pPr>
        <w:spacing w:after="0" w:line="276" w:lineRule="auto"/>
        <w:jc w:val="both"/>
        <w:rPr>
          <w:rFonts w:ascii="Arial" w:hAnsi="Arial" w:cs="Arial"/>
        </w:rPr>
      </w:pPr>
    </w:p>
    <w:p w14:paraId="346A5A1F" w14:textId="77777777" w:rsidR="00F7220E" w:rsidRDefault="00F7220E" w:rsidP="00757610">
      <w:pPr>
        <w:spacing w:after="0" w:line="276" w:lineRule="auto"/>
        <w:jc w:val="both"/>
        <w:rPr>
          <w:rFonts w:ascii="Arial" w:hAnsi="Arial" w:cs="Arial"/>
        </w:rPr>
      </w:pPr>
      <w:r w:rsidRPr="00F7220E">
        <w:rPr>
          <w:rFonts w:ascii="Arial" w:hAnsi="Arial" w:cs="Arial"/>
          <w:b/>
          <w:bCs/>
        </w:rPr>
        <w:t>X. Datos personales</w:t>
      </w:r>
      <w:r w:rsidRPr="00F7220E">
        <w:rPr>
          <w:rFonts w:ascii="Arial" w:hAnsi="Arial" w:cs="Arial"/>
        </w:rPr>
        <w:t xml:space="preserve">: Cualquier información concerniente a una persona física identificada o identificable expresada en forma numérica, alfabética, alfanumérica, gráfica, fotográfica, acústica o en cualquier otro formato. Se considera que una persona es identificable cuando su identidad pueda determinarse directa o indirectamente a través de cualquier información, siempre y cuando esto no requiera plazos, medios o actividades desproporcionadas; </w:t>
      </w:r>
    </w:p>
    <w:p w14:paraId="5B38841E" w14:textId="77777777" w:rsidR="00F7220E" w:rsidRDefault="00F7220E" w:rsidP="00757610">
      <w:pPr>
        <w:spacing w:after="0" w:line="276" w:lineRule="auto"/>
        <w:jc w:val="both"/>
        <w:rPr>
          <w:rFonts w:ascii="Arial" w:hAnsi="Arial" w:cs="Arial"/>
        </w:rPr>
      </w:pPr>
    </w:p>
    <w:p w14:paraId="584E40D9" w14:textId="77777777" w:rsidR="00F7220E" w:rsidRDefault="00F7220E" w:rsidP="00757610">
      <w:pPr>
        <w:spacing w:after="0" w:line="276" w:lineRule="auto"/>
        <w:jc w:val="both"/>
        <w:rPr>
          <w:rFonts w:ascii="Arial" w:hAnsi="Arial" w:cs="Arial"/>
        </w:rPr>
      </w:pPr>
      <w:r w:rsidRPr="00F7220E">
        <w:rPr>
          <w:rFonts w:ascii="Arial" w:hAnsi="Arial" w:cs="Arial"/>
          <w:b/>
          <w:bCs/>
        </w:rPr>
        <w:t>XI. Datos personales sensibles</w:t>
      </w:r>
      <w:r w:rsidRPr="00F7220E">
        <w:rPr>
          <w:rFonts w:ascii="Arial" w:hAnsi="Arial" w:cs="Arial"/>
        </w:rPr>
        <w:t xml:space="preserve">: Aquellos que se refieran a la esfera más íntima de su titular, o cuya utilización indebida pueda dar origen a discriminación o conlleve un riesgo grave para éste. Se consideran sensibles de manera enunciativa más no limitativa, los datos personales que puedan revelar aspectos como origen racial o étnico, estado de salud pasado, presente o futuro, información genética, creencias religiosas, filosóficas y morales, opiniones políticas, datos biométricos, preferencia sexual y de género; </w:t>
      </w:r>
    </w:p>
    <w:p w14:paraId="13AD227C" w14:textId="77777777" w:rsidR="00F7220E" w:rsidRDefault="00F7220E" w:rsidP="00757610">
      <w:pPr>
        <w:spacing w:after="0" w:line="276" w:lineRule="auto"/>
        <w:jc w:val="both"/>
        <w:rPr>
          <w:rFonts w:ascii="Arial" w:hAnsi="Arial" w:cs="Arial"/>
        </w:rPr>
      </w:pPr>
    </w:p>
    <w:p w14:paraId="3D37C05A" w14:textId="77777777" w:rsidR="00F7220E" w:rsidRDefault="00F7220E" w:rsidP="00757610">
      <w:pPr>
        <w:spacing w:after="0" w:line="276" w:lineRule="auto"/>
        <w:jc w:val="both"/>
        <w:rPr>
          <w:rFonts w:ascii="Arial" w:hAnsi="Arial" w:cs="Arial"/>
        </w:rPr>
      </w:pPr>
      <w:r w:rsidRPr="00F7220E">
        <w:rPr>
          <w:rFonts w:ascii="Arial" w:hAnsi="Arial" w:cs="Arial"/>
          <w:b/>
          <w:bCs/>
        </w:rPr>
        <w:t>XII. Derechos ARCO</w:t>
      </w:r>
      <w:r w:rsidRPr="00F7220E">
        <w:rPr>
          <w:rFonts w:ascii="Arial" w:hAnsi="Arial" w:cs="Arial"/>
        </w:rPr>
        <w:t xml:space="preserve">: Los derechos de acceso, rectificación, cancelación y oposición al tratamiento de los datos personales; </w:t>
      </w:r>
    </w:p>
    <w:p w14:paraId="55F0D7F5" w14:textId="77777777" w:rsidR="00F7220E" w:rsidRDefault="00F7220E" w:rsidP="00757610">
      <w:pPr>
        <w:spacing w:after="0" w:line="276" w:lineRule="auto"/>
        <w:jc w:val="both"/>
        <w:rPr>
          <w:rFonts w:ascii="Arial" w:hAnsi="Arial" w:cs="Arial"/>
        </w:rPr>
      </w:pPr>
    </w:p>
    <w:p w14:paraId="0BC97378" w14:textId="77777777" w:rsidR="00F7220E" w:rsidRDefault="00F7220E" w:rsidP="00757610">
      <w:pPr>
        <w:spacing w:after="0" w:line="276" w:lineRule="auto"/>
        <w:jc w:val="both"/>
        <w:rPr>
          <w:rFonts w:ascii="Arial" w:hAnsi="Arial" w:cs="Arial"/>
        </w:rPr>
      </w:pPr>
      <w:r w:rsidRPr="00F7220E">
        <w:rPr>
          <w:rFonts w:ascii="Arial" w:hAnsi="Arial" w:cs="Arial"/>
          <w:b/>
          <w:bCs/>
        </w:rPr>
        <w:t>XIII. Días</w:t>
      </w:r>
      <w:r w:rsidRPr="00F7220E">
        <w:rPr>
          <w:rFonts w:ascii="Arial" w:hAnsi="Arial" w:cs="Arial"/>
        </w:rPr>
        <w:t xml:space="preserve">: Días hábiles; </w:t>
      </w:r>
    </w:p>
    <w:p w14:paraId="4B416236" w14:textId="77777777" w:rsidR="00F7220E" w:rsidRDefault="00F7220E" w:rsidP="00757610">
      <w:pPr>
        <w:spacing w:after="0" w:line="276" w:lineRule="auto"/>
        <w:jc w:val="both"/>
        <w:rPr>
          <w:rFonts w:ascii="Arial" w:hAnsi="Arial" w:cs="Arial"/>
        </w:rPr>
      </w:pPr>
    </w:p>
    <w:p w14:paraId="071E99F5" w14:textId="77777777" w:rsidR="00F7220E" w:rsidRDefault="00F7220E" w:rsidP="00757610">
      <w:pPr>
        <w:spacing w:after="0" w:line="276" w:lineRule="auto"/>
        <w:jc w:val="both"/>
        <w:rPr>
          <w:rFonts w:ascii="Arial" w:hAnsi="Arial" w:cs="Arial"/>
        </w:rPr>
      </w:pPr>
      <w:r w:rsidRPr="00F7220E">
        <w:rPr>
          <w:rFonts w:ascii="Arial" w:hAnsi="Arial" w:cs="Arial"/>
          <w:b/>
          <w:bCs/>
        </w:rPr>
        <w:t>XIV. Disociación</w:t>
      </w:r>
      <w:r w:rsidRPr="00F7220E">
        <w:rPr>
          <w:rFonts w:ascii="Arial" w:hAnsi="Arial" w:cs="Arial"/>
        </w:rPr>
        <w:t xml:space="preserve">: El procedimiento mediante el cual los datos personales no pueden asociarse al titular ni permitir, por su lectura, contenido o grado de desagregación, la identificación del mismo; </w:t>
      </w:r>
    </w:p>
    <w:p w14:paraId="24AD7BAC" w14:textId="77777777" w:rsidR="00F7220E" w:rsidRDefault="00F7220E" w:rsidP="00757610">
      <w:pPr>
        <w:spacing w:after="0" w:line="276" w:lineRule="auto"/>
        <w:jc w:val="both"/>
        <w:rPr>
          <w:rFonts w:ascii="Arial" w:hAnsi="Arial" w:cs="Arial"/>
        </w:rPr>
      </w:pPr>
    </w:p>
    <w:p w14:paraId="54346AE2" w14:textId="77777777" w:rsidR="00F7220E" w:rsidRDefault="00F7220E" w:rsidP="00074A71">
      <w:pPr>
        <w:spacing w:after="0" w:line="276" w:lineRule="auto"/>
        <w:ind w:left="2552"/>
        <w:jc w:val="both"/>
        <w:rPr>
          <w:rFonts w:ascii="Arial" w:hAnsi="Arial" w:cs="Arial"/>
        </w:rPr>
      </w:pPr>
      <w:r w:rsidRPr="00F7220E">
        <w:rPr>
          <w:rFonts w:ascii="Arial" w:hAnsi="Arial" w:cs="Arial"/>
          <w:b/>
          <w:bCs/>
        </w:rPr>
        <w:t>XV. Documento de seguridad</w:t>
      </w:r>
      <w:r w:rsidRPr="00F7220E">
        <w:rPr>
          <w:rFonts w:ascii="Arial" w:hAnsi="Arial" w:cs="Arial"/>
        </w:rPr>
        <w:t xml:space="preserve">: Instrumento que describe y da cuenta de manera general sobre las medidas de seguridad de carácter técnico, físico y administrativo adoptadas por el responsable para garantizar la confidencialidad, integridad y disponibilidad de los datos personales que posee; </w:t>
      </w:r>
    </w:p>
    <w:p w14:paraId="4F1BAB77" w14:textId="77777777" w:rsidR="00F7220E" w:rsidRDefault="00F7220E" w:rsidP="00074A71">
      <w:pPr>
        <w:spacing w:after="0" w:line="276" w:lineRule="auto"/>
        <w:ind w:left="2552"/>
        <w:jc w:val="both"/>
        <w:rPr>
          <w:rFonts w:ascii="Arial" w:hAnsi="Arial" w:cs="Arial"/>
        </w:rPr>
      </w:pPr>
    </w:p>
    <w:p w14:paraId="5DC1F3E0" w14:textId="79F535BE" w:rsidR="00F7220E" w:rsidRDefault="00F7220E" w:rsidP="00074A71">
      <w:pPr>
        <w:spacing w:after="0" w:line="276" w:lineRule="auto"/>
        <w:ind w:left="2552"/>
        <w:jc w:val="both"/>
        <w:rPr>
          <w:rFonts w:ascii="Arial" w:hAnsi="Arial" w:cs="Arial"/>
        </w:rPr>
      </w:pPr>
      <w:r w:rsidRPr="00F7220E">
        <w:rPr>
          <w:rFonts w:ascii="Arial" w:hAnsi="Arial" w:cs="Arial"/>
          <w:b/>
          <w:bCs/>
        </w:rPr>
        <w:t>XVI. Encargado</w:t>
      </w:r>
      <w:r w:rsidRPr="00F7220E">
        <w:rPr>
          <w:rFonts w:ascii="Arial" w:hAnsi="Arial" w:cs="Arial"/>
        </w:rPr>
        <w:t xml:space="preserve">: La persona física o jurídica, pública o privada, ajena a la organización del responsable, que sola o adjuntamente con </w:t>
      </w:r>
      <w:proofErr w:type="gramStart"/>
      <w:r w:rsidRPr="00F7220E">
        <w:rPr>
          <w:rFonts w:ascii="Arial" w:hAnsi="Arial" w:cs="Arial"/>
        </w:rPr>
        <w:t>otras trata</w:t>
      </w:r>
      <w:proofErr w:type="gramEnd"/>
      <w:r w:rsidRPr="00F7220E">
        <w:rPr>
          <w:rFonts w:ascii="Arial" w:hAnsi="Arial" w:cs="Arial"/>
        </w:rPr>
        <w:t xml:space="preserve"> datos personales a nombre y por cuenta del responsable;</w:t>
      </w:r>
    </w:p>
    <w:p w14:paraId="2232D9B2" w14:textId="77777777" w:rsidR="00F7220E" w:rsidRDefault="00F7220E" w:rsidP="00074A71">
      <w:pPr>
        <w:spacing w:after="0" w:line="276" w:lineRule="auto"/>
        <w:ind w:left="2552"/>
        <w:jc w:val="both"/>
        <w:rPr>
          <w:rFonts w:ascii="Arial" w:hAnsi="Arial" w:cs="Arial"/>
        </w:rPr>
      </w:pPr>
    </w:p>
    <w:p w14:paraId="79D24572" w14:textId="77777777" w:rsidR="00F7220E" w:rsidRDefault="00F7220E" w:rsidP="00074A71">
      <w:pPr>
        <w:spacing w:after="0" w:line="276" w:lineRule="auto"/>
        <w:jc w:val="both"/>
        <w:rPr>
          <w:rFonts w:ascii="Arial" w:hAnsi="Arial" w:cs="Arial"/>
        </w:rPr>
      </w:pPr>
      <w:r w:rsidRPr="00F7220E">
        <w:rPr>
          <w:rFonts w:ascii="Arial" w:hAnsi="Arial" w:cs="Arial"/>
          <w:b/>
          <w:bCs/>
        </w:rPr>
        <w:lastRenderedPageBreak/>
        <w:t>XVII. Evaluación de impacto en la protección de datos personales</w:t>
      </w:r>
      <w:r w:rsidRPr="00F7220E">
        <w:rPr>
          <w:rFonts w:ascii="Arial" w:hAnsi="Arial" w:cs="Arial"/>
        </w:rPr>
        <w:t xml:space="preserve">: Documento mediante el cual los Responsables que pretendan poner en operación o modificar políticas públicas, programas, sistemas o plataformas informáticas, aplicaciones electrónicas o cualquier otra tecnología que implique el tratamiento intensivo o relevante de datos personales, se valoran y determinan los impactos reales respecto de determinado tratamiento de datos personales, a efecto de identificar, prevenir y mitigar posibles riesgos que puedan comprometer el cumplimiento de los principios, deberes, derechos y demás obligaciones previstas en la presente Ley y demás normatividad aplicable en la materia; </w:t>
      </w:r>
    </w:p>
    <w:p w14:paraId="49C65251" w14:textId="77777777" w:rsidR="00F7220E" w:rsidRDefault="00F7220E" w:rsidP="00757610">
      <w:pPr>
        <w:spacing w:after="0" w:line="276" w:lineRule="auto"/>
        <w:jc w:val="both"/>
        <w:rPr>
          <w:rFonts w:ascii="Arial" w:hAnsi="Arial" w:cs="Arial"/>
        </w:rPr>
      </w:pPr>
    </w:p>
    <w:p w14:paraId="30A84E78" w14:textId="77777777" w:rsidR="00F7220E" w:rsidRDefault="00F7220E" w:rsidP="00757610">
      <w:pPr>
        <w:spacing w:after="0" w:line="276" w:lineRule="auto"/>
        <w:jc w:val="both"/>
        <w:rPr>
          <w:rFonts w:ascii="Arial" w:hAnsi="Arial" w:cs="Arial"/>
        </w:rPr>
      </w:pPr>
      <w:r w:rsidRPr="00F7220E">
        <w:rPr>
          <w:rFonts w:ascii="Arial" w:hAnsi="Arial" w:cs="Arial"/>
          <w:b/>
          <w:bCs/>
        </w:rPr>
        <w:t>XVIII. Fuentes de acceso público</w:t>
      </w:r>
      <w:r w:rsidRPr="00F7220E">
        <w:rPr>
          <w:rFonts w:ascii="Arial" w:hAnsi="Arial" w:cs="Arial"/>
        </w:rPr>
        <w:t xml:space="preserve">: Aquellas bases de datos, sistemas o archivos que puedan ser consultadas públicamente cuando no exista impedimento por una norma limitativa y sin más exigencia que, en su caso, el pago de una contraprestación, tarifa o contribución. No se considera fuente de acceso público cuando los datos personales contenidos en la misma sean obtenidos o tengan una procedencia ilícita, conforme a las disposiciones establecidas por la presente Ley y demás normativa aplicable; </w:t>
      </w:r>
    </w:p>
    <w:p w14:paraId="2CB92064" w14:textId="77777777" w:rsidR="00F7220E" w:rsidRDefault="00F7220E" w:rsidP="00757610">
      <w:pPr>
        <w:spacing w:after="0" w:line="276" w:lineRule="auto"/>
        <w:jc w:val="both"/>
        <w:rPr>
          <w:rFonts w:ascii="Arial" w:hAnsi="Arial" w:cs="Arial"/>
        </w:rPr>
      </w:pPr>
    </w:p>
    <w:p w14:paraId="3E2AD599" w14:textId="77777777" w:rsidR="00F7220E" w:rsidRDefault="00F7220E" w:rsidP="00757610">
      <w:pPr>
        <w:spacing w:after="0" w:line="276" w:lineRule="auto"/>
        <w:jc w:val="both"/>
        <w:rPr>
          <w:rFonts w:ascii="Arial" w:hAnsi="Arial" w:cs="Arial"/>
        </w:rPr>
      </w:pPr>
      <w:r w:rsidRPr="00F7220E">
        <w:rPr>
          <w:rFonts w:ascii="Arial" w:hAnsi="Arial" w:cs="Arial"/>
          <w:b/>
          <w:bCs/>
        </w:rPr>
        <w:t>XIX. Instituto</w:t>
      </w:r>
      <w:r w:rsidRPr="00F7220E">
        <w:rPr>
          <w:rFonts w:ascii="Arial" w:hAnsi="Arial" w:cs="Arial"/>
        </w:rPr>
        <w:t xml:space="preserve">: Instituto de Acceso a la Información y Protección de Datos Personales de Quintana Roo; </w:t>
      </w:r>
    </w:p>
    <w:p w14:paraId="1FB0F29C" w14:textId="77777777" w:rsidR="00F7220E" w:rsidRDefault="00F7220E" w:rsidP="00757610">
      <w:pPr>
        <w:spacing w:after="0" w:line="276" w:lineRule="auto"/>
        <w:jc w:val="both"/>
        <w:rPr>
          <w:rFonts w:ascii="Arial" w:hAnsi="Arial" w:cs="Arial"/>
        </w:rPr>
      </w:pPr>
    </w:p>
    <w:p w14:paraId="64FFE680" w14:textId="77777777" w:rsidR="00F7220E" w:rsidRDefault="00F7220E" w:rsidP="00757610">
      <w:pPr>
        <w:spacing w:after="0" w:line="276" w:lineRule="auto"/>
        <w:jc w:val="both"/>
        <w:rPr>
          <w:rFonts w:ascii="Arial" w:hAnsi="Arial" w:cs="Arial"/>
        </w:rPr>
      </w:pPr>
      <w:r w:rsidRPr="00F7220E">
        <w:rPr>
          <w:rFonts w:ascii="Arial" w:hAnsi="Arial" w:cs="Arial"/>
          <w:b/>
          <w:bCs/>
        </w:rPr>
        <w:t>XX. Instituto Nacional:</w:t>
      </w:r>
      <w:r w:rsidRPr="00F7220E">
        <w:rPr>
          <w:rFonts w:ascii="Arial" w:hAnsi="Arial" w:cs="Arial"/>
        </w:rPr>
        <w:t xml:space="preserve"> Instituto Nacional de Transparencia, Acceso a la Información y Protección de Datos Personales; </w:t>
      </w:r>
    </w:p>
    <w:p w14:paraId="0DA01702" w14:textId="77777777" w:rsidR="00F7220E" w:rsidRDefault="00F7220E" w:rsidP="00757610">
      <w:pPr>
        <w:spacing w:after="0" w:line="276" w:lineRule="auto"/>
        <w:jc w:val="both"/>
        <w:rPr>
          <w:rFonts w:ascii="Arial" w:hAnsi="Arial" w:cs="Arial"/>
        </w:rPr>
      </w:pPr>
    </w:p>
    <w:p w14:paraId="6C7A2908" w14:textId="77777777" w:rsidR="00F7220E" w:rsidRDefault="00F7220E" w:rsidP="00757610">
      <w:pPr>
        <w:spacing w:after="0" w:line="276" w:lineRule="auto"/>
        <w:jc w:val="both"/>
        <w:rPr>
          <w:rFonts w:ascii="Arial" w:hAnsi="Arial" w:cs="Arial"/>
        </w:rPr>
      </w:pPr>
      <w:r w:rsidRPr="00F7220E">
        <w:rPr>
          <w:rFonts w:ascii="Arial" w:hAnsi="Arial" w:cs="Arial"/>
          <w:b/>
          <w:bCs/>
        </w:rPr>
        <w:t>XXI. Ley</w:t>
      </w:r>
      <w:r w:rsidRPr="00F7220E">
        <w:rPr>
          <w:rFonts w:ascii="Arial" w:hAnsi="Arial" w:cs="Arial"/>
        </w:rPr>
        <w:t xml:space="preserve">: Ley de Protección de Datos Personales en Posesión de Sujetos Obligados para el Estado de Quintana Roo; </w:t>
      </w:r>
    </w:p>
    <w:p w14:paraId="79FE49C0" w14:textId="77777777" w:rsidR="00F7220E" w:rsidRDefault="00F7220E" w:rsidP="00757610">
      <w:pPr>
        <w:spacing w:after="0" w:line="276" w:lineRule="auto"/>
        <w:jc w:val="both"/>
        <w:rPr>
          <w:rFonts w:ascii="Arial" w:hAnsi="Arial" w:cs="Arial"/>
        </w:rPr>
      </w:pPr>
    </w:p>
    <w:p w14:paraId="28DD5C51" w14:textId="77777777" w:rsidR="00F7220E" w:rsidRDefault="00F7220E" w:rsidP="00757610">
      <w:pPr>
        <w:spacing w:after="0" w:line="276" w:lineRule="auto"/>
        <w:jc w:val="both"/>
        <w:rPr>
          <w:rFonts w:ascii="Arial" w:hAnsi="Arial" w:cs="Arial"/>
        </w:rPr>
      </w:pPr>
      <w:r w:rsidRPr="00F7220E">
        <w:rPr>
          <w:rFonts w:ascii="Arial" w:hAnsi="Arial" w:cs="Arial"/>
          <w:b/>
          <w:bCs/>
        </w:rPr>
        <w:t>XXII. Ley de Transparencia</w:t>
      </w:r>
      <w:r w:rsidRPr="00F7220E">
        <w:rPr>
          <w:rFonts w:ascii="Arial" w:hAnsi="Arial" w:cs="Arial"/>
        </w:rPr>
        <w:t xml:space="preserve">: Ley de Transparencia y Acceso a la Información Pública para el Estado de Quintana Roo; </w:t>
      </w:r>
    </w:p>
    <w:p w14:paraId="4D0DE2EC" w14:textId="77777777" w:rsidR="00F7220E" w:rsidRDefault="00F7220E" w:rsidP="00757610">
      <w:pPr>
        <w:spacing w:after="0" w:line="276" w:lineRule="auto"/>
        <w:jc w:val="both"/>
        <w:rPr>
          <w:rFonts w:ascii="Arial" w:hAnsi="Arial" w:cs="Arial"/>
        </w:rPr>
      </w:pPr>
    </w:p>
    <w:p w14:paraId="00D0AEBE" w14:textId="77777777" w:rsidR="00F7220E" w:rsidRDefault="00F7220E" w:rsidP="00757610">
      <w:pPr>
        <w:spacing w:after="0" w:line="276" w:lineRule="auto"/>
        <w:jc w:val="both"/>
        <w:rPr>
          <w:rFonts w:ascii="Arial" w:hAnsi="Arial" w:cs="Arial"/>
        </w:rPr>
      </w:pPr>
      <w:r w:rsidRPr="00F7220E">
        <w:rPr>
          <w:rFonts w:ascii="Arial" w:hAnsi="Arial" w:cs="Arial"/>
          <w:b/>
          <w:bCs/>
        </w:rPr>
        <w:t>XXIII. Ley General</w:t>
      </w:r>
      <w:r w:rsidRPr="00F7220E">
        <w:rPr>
          <w:rFonts w:ascii="Arial" w:hAnsi="Arial" w:cs="Arial"/>
        </w:rPr>
        <w:t xml:space="preserve">: Ley General de Protección de Datos Personales en Posesión de Sujetos Obligados; </w:t>
      </w:r>
    </w:p>
    <w:p w14:paraId="1CFCADE4" w14:textId="77777777" w:rsidR="00F7220E" w:rsidRDefault="00F7220E" w:rsidP="00074A71">
      <w:pPr>
        <w:spacing w:after="0" w:line="276" w:lineRule="auto"/>
        <w:ind w:left="2268"/>
        <w:jc w:val="both"/>
        <w:rPr>
          <w:rFonts w:ascii="Arial" w:hAnsi="Arial" w:cs="Arial"/>
        </w:rPr>
      </w:pPr>
    </w:p>
    <w:p w14:paraId="51A8B793" w14:textId="77777777" w:rsidR="00F7220E" w:rsidRDefault="00F7220E" w:rsidP="00074A71">
      <w:pPr>
        <w:spacing w:after="0" w:line="276" w:lineRule="auto"/>
        <w:ind w:left="2268"/>
        <w:jc w:val="both"/>
        <w:rPr>
          <w:rFonts w:ascii="Arial" w:hAnsi="Arial" w:cs="Arial"/>
        </w:rPr>
      </w:pPr>
      <w:r w:rsidRPr="00F7220E">
        <w:rPr>
          <w:rFonts w:ascii="Arial" w:hAnsi="Arial" w:cs="Arial"/>
          <w:b/>
          <w:bCs/>
        </w:rPr>
        <w:t>XXIV. Ley General de Transparencia</w:t>
      </w:r>
      <w:r w:rsidRPr="00F7220E">
        <w:rPr>
          <w:rFonts w:ascii="Arial" w:hAnsi="Arial" w:cs="Arial"/>
        </w:rPr>
        <w:t xml:space="preserve">: Ley General de Transparencia y Acceso a la Información Pública; </w:t>
      </w:r>
    </w:p>
    <w:p w14:paraId="5C77E8A3" w14:textId="77777777" w:rsidR="00F7220E" w:rsidRDefault="00F7220E" w:rsidP="00074A71">
      <w:pPr>
        <w:spacing w:after="0" w:line="276" w:lineRule="auto"/>
        <w:ind w:left="2268"/>
        <w:jc w:val="both"/>
        <w:rPr>
          <w:rFonts w:ascii="Arial" w:hAnsi="Arial" w:cs="Arial"/>
        </w:rPr>
      </w:pPr>
    </w:p>
    <w:p w14:paraId="3D08EA49" w14:textId="77777777" w:rsidR="00F7220E" w:rsidRDefault="00F7220E" w:rsidP="00074A71">
      <w:pPr>
        <w:spacing w:after="0" w:line="276" w:lineRule="auto"/>
        <w:ind w:left="2268"/>
        <w:jc w:val="both"/>
        <w:rPr>
          <w:rFonts w:ascii="Arial" w:hAnsi="Arial" w:cs="Arial"/>
        </w:rPr>
      </w:pPr>
      <w:r w:rsidRPr="00F7220E">
        <w:rPr>
          <w:rFonts w:ascii="Arial" w:hAnsi="Arial" w:cs="Arial"/>
          <w:b/>
          <w:bCs/>
        </w:rPr>
        <w:t>XXV. Medidas Compensatorias</w:t>
      </w:r>
      <w:r w:rsidRPr="00F7220E">
        <w:rPr>
          <w:rFonts w:ascii="Arial" w:hAnsi="Arial" w:cs="Arial"/>
        </w:rPr>
        <w:t xml:space="preserve">: Mecanismos alternos para dar a conocer a los titulares el aviso de privacidad, a través de su difusión por medios masivos de comunicación u otro de amplio alcance; </w:t>
      </w:r>
    </w:p>
    <w:p w14:paraId="12D5A794" w14:textId="77777777" w:rsidR="00F7220E" w:rsidRDefault="00F7220E" w:rsidP="00757610">
      <w:pPr>
        <w:spacing w:after="0" w:line="276" w:lineRule="auto"/>
        <w:jc w:val="both"/>
        <w:rPr>
          <w:rFonts w:ascii="Arial" w:hAnsi="Arial" w:cs="Arial"/>
        </w:rPr>
      </w:pPr>
    </w:p>
    <w:p w14:paraId="43C2B1BB" w14:textId="77777777" w:rsidR="00F7220E" w:rsidRDefault="00F7220E" w:rsidP="00757610">
      <w:pPr>
        <w:spacing w:after="0" w:line="276" w:lineRule="auto"/>
        <w:jc w:val="both"/>
        <w:rPr>
          <w:rFonts w:ascii="Arial" w:hAnsi="Arial" w:cs="Arial"/>
        </w:rPr>
      </w:pPr>
      <w:r w:rsidRPr="00F7220E">
        <w:rPr>
          <w:rFonts w:ascii="Arial" w:hAnsi="Arial" w:cs="Arial"/>
          <w:b/>
          <w:bCs/>
        </w:rPr>
        <w:lastRenderedPageBreak/>
        <w:t>XXVI. Medidas de seguridad</w:t>
      </w:r>
      <w:r w:rsidRPr="00F7220E">
        <w:rPr>
          <w:rFonts w:ascii="Arial" w:hAnsi="Arial" w:cs="Arial"/>
        </w:rPr>
        <w:t xml:space="preserve">: Conjunto de acciones, actividades, controles o mecanismos administrativos, técnicos y físicos que permitan garantizar la confidencialidad, disponibilidad e integridad de los datos personales; </w:t>
      </w:r>
    </w:p>
    <w:p w14:paraId="077412F4" w14:textId="77777777" w:rsidR="00F7220E" w:rsidRDefault="00F7220E" w:rsidP="00757610">
      <w:pPr>
        <w:spacing w:after="0" w:line="276" w:lineRule="auto"/>
        <w:jc w:val="both"/>
        <w:rPr>
          <w:rFonts w:ascii="Arial" w:hAnsi="Arial" w:cs="Arial"/>
        </w:rPr>
      </w:pPr>
    </w:p>
    <w:p w14:paraId="71988D6E" w14:textId="77777777" w:rsidR="00F7220E" w:rsidRDefault="00F7220E" w:rsidP="00757610">
      <w:pPr>
        <w:spacing w:after="0" w:line="276" w:lineRule="auto"/>
        <w:jc w:val="both"/>
        <w:rPr>
          <w:rFonts w:ascii="Arial" w:hAnsi="Arial" w:cs="Arial"/>
        </w:rPr>
      </w:pPr>
      <w:r w:rsidRPr="00F7220E">
        <w:rPr>
          <w:rFonts w:ascii="Arial" w:hAnsi="Arial" w:cs="Arial"/>
          <w:b/>
          <w:bCs/>
        </w:rPr>
        <w:t>XXVII. Medidas de seguridad administrativas</w:t>
      </w:r>
      <w:r w:rsidRPr="00F7220E">
        <w:rPr>
          <w:rFonts w:ascii="Arial" w:hAnsi="Arial" w:cs="Arial"/>
        </w:rPr>
        <w:t>: Políticas y procedimientos para la gestión, soporte y revisión de la seguridad a nivel organizacional, identificación,</w:t>
      </w:r>
      <w:r w:rsidRPr="00F7220E">
        <w:t xml:space="preserve"> </w:t>
      </w:r>
      <w:r w:rsidRPr="00F7220E">
        <w:rPr>
          <w:rFonts w:ascii="Arial" w:hAnsi="Arial" w:cs="Arial"/>
        </w:rPr>
        <w:t xml:space="preserve">clasificación y borrado seguro de los datos personales, así como la sensibilización y capacitación del personal en materia de protección de datos personales; </w:t>
      </w:r>
    </w:p>
    <w:p w14:paraId="59E2B47D" w14:textId="77777777" w:rsidR="00F7220E" w:rsidRDefault="00F7220E" w:rsidP="00757610">
      <w:pPr>
        <w:spacing w:after="0" w:line="276" w:lineRule="auto"/>
        <w:jc w:val="both"/>
        <w:rPr>
          <w:rFonts w:ascii="Arial" w:hAnsi="Arial" w:cs="Arial"/>
        </w:rPr>
      </w:pPr>
      <w:r w:rsidRPr="00F7220E">
        <w:rPr>
          <w:rFonts w:ascii="Arial" w:hAnsi="Arial" w:cs="Arial"/>
          <w:b/>
          <w:bCs/>
        </w:rPr>
        <w:t>XXVIII. Medidas de seguridad físicas</w:t>
      </w:r>
      <w:r w:rsidRPr="00F7220E">
        <w:rPr>
          <w:rFonts w:ascii="Arial" w:hAnsi="Arial" w:cs="Arial"/>
        </w:rPr>
        <w:t xml:space="preserve">: Conjunto de acciones y mecanismos para proteger el entorno físico de los datos personales y de los recursos involucrados en su tratamiento. De manera enunciativa mas no limitativa, se deben considerar las siguientes actividades: </w:t>
      </w:r>
    </w:p>
    <w:p w14:paraId="64687438" w14:textId="77777777" w:rsidR="00F7220E" w:rsidRDefault="00F7220E" w:rsidP="00757610">
      <w:pPr>
        <w:spacing w:after="0" w:line="276" w:lineRule="auto"/>
        <w:jc w:val="both"/>
        <w:rPr>
          <w:rFonts w:ascii="Arial" w:hAnsi="Arial" w:cs="Arial"/>
        </w:rPr>
      </w:pPr>
    </w:p>
    <w:p w14:paraId="1E01990F" w14:textId="77777777" w:rsidR="00F7220E" w:rsidRDefault="00F7220E" w:rsidP="00757610">
      <w:pPr>
        <w:spacing w:after="0" w:line="276" w:lineRule="auto"/>
        <w:jc w:val="both"/>
        <w:rPr>
          <w:rFonts w:ascii="Arial" w:hAnsi="Arial" w:cs="Arial"/>
        </w:rPr>
      </w:pPr>
      <w:r w:rsidRPr="00F7220E">
        <w:rPr>
          <w:rFonts w:ascii="Arial" w:hAnsi="Arial" w:cs="Arial"/>
          <w:b/>
          <w:bCs/>
        </w:rPr>
        <w:t>XXIX. Prevenir el acceso no autorizado</w:t>
      </w:r>
      <w:r w:rsidRPr="00F7220E">
        <w:rPr>
          <w:rFonts w:ascii="Arial" w:hAnsi="Arial" w:cs="Arial"/>
        </w:rPr>
        <w:t xml:space="preserve"> al perímetro de la organización del responsable, sus instalaciones físicas, áreas críticas, recurso y datos personales; </w:t>
      </w:r>
    </w:p>
    <w:p w14:paraId="100D4F3E" w14:textId="77777777" w:rsidR="00F7220E" w:rsidRDefault="00F7220E" w:rsidP="00757610">
      <w:pPr>
        <w:spacing w:after="0" w:line="276" w:lineRule="auto"/>
        <w:jc w:val="both"/>
        <w:rPr>
          <w:rFonts w:ascii="Arial" w:hAnsi="Arial" w:cs="Arial"/>
        </w:rPr>
      </w:pPr>
    </w:p>
    <w:p w14:paraId="13A108E4" w14:textId="77777777" w:rsidR="00F7220E" w:rsidRDefault="00F7220E" w:rsidP="00757610">
      <w:pPr>
        <w:spacing w:after="0" w:line="276" w:lineRule="auto"/>
        <w:jc w:val="both"/>
        <w:rPr>
          <w:rFonts w:ascii="Arial" w:hAnsi="Arial" w:cs="Arial"/>
        </w:rPr>
      </w:pPr>
      <w:r w:rsidRPr="00F7220E">
        <w:rPr>
          <w:rFonts w:ascii="Arial" w:hAnsi="Arial" w:cs="Arial"/>
          <w:b/>
          <w:bCs/>
        </w:rPr>
        <w:t>XXX. Prevenir el daño o interferencia</w:t>
      </w:r>
      <w:r w:rsidRPr="00F7220E">
        <w:rPr>
          <w:rFonts w:ascii="Arial" w:hAnsi="Arial" w:cs="Arial"/>
        </w:rPr>
        <w:t xml:space="preserve"> a las instalaciones físicas, áreas críticas de la organización del responsable, recursos y datos personales; </w:t>
      </w:r>
    </w:p>
    <w:p w14:paraId="3724F095" w14:textId="77777777" w:rsidR="00F7220E" w:rsidRDefault="00F7220E" w:rsidP="00757610">
      <w:pPr>
        <w:spacing w:after="0" w:line="276" w:lineRule="auto"/>
        <w:jc w:val="both"/>
        <w:rPr>
          <w:rFonts w:ascii="Arial" w:hAnsi="Arial" w:cs="Arial"/>
        </w:rPr>
      </w:pPr>
    </w:p>
    <w:p w14:paraId="502E2C65" w14:textId="77777777" w:rsidR="00F7220E" w:rsidRDefault="00F7220E" w:rsidP="00757610">
      <w:pPr>
        <w:spacing w:after="0" w:line="276" w:lineRule="auto"/>
        <w:jc w:val="both"/>
        <w:rPr>
          <w:rFonts w:ascii="Arial" w:hAnsi="Arial" w:cs="Arial"/>
        </w:rPr>
      </w:pPr>
      <w:r w:rsidRPr="00F7220E">
        <w:rPr>
          <w:rFonts w:ascii="Arial" w:hAnsi="Arial" w:cs="Arial"/>
          <w:b/>
          <w:bCs/>
        </w:rPr>
        <w:t>XXXI. Proteger los recursos</w:t>
      </w:r>
      <w:r w:rsidRPr="00F7220E">
        <w:rPr>
          <w:rFonts w:ascii="Arial" w:hAnsi="Arial" w:cs="Arial"/>
        </w:rPr>
        <w:t xml:space="preserve"> móviles, portátiles y cualquier soporte físico o electrónico que pueda salir de la organización del responsable, y </w:t>
      </w:r>
    </w:p>
    <w:p w14:paraId="7C50557A" w14:textId="77777777" w:rsidR="00F7220E" w:rsidRDefault="00F7220E" w:rsidP="00757610">
      <w:pPr>
        <w:spacing w:after="0" w:line="276" w:lineRule="auto"/>
        <w:jc w:val="both"/>
        <w:rPr>
          <w:rFonts w:ascii="Arial" w:hAnsi="Arial" w:cs="Arial"/>
        </w:rPr>
      </w:pPr>
    </w:p>
    <w:p w14:paraId="6F49A81E" w14:textId="77777777" w:rsidR="00F7220E" w:rsidRDefault="00F7220E" w:rsidP="00757610">
      <w:pPr>
        <w:spacing w:after="0" w:line="276" w:lineRule="auto"/>
        <w:jc w:val="both"/>
        <w:rPr>
          <w:rFonts w:ascii="Arial" w:hAnsi="Arial" w:cs="Arial"/>
        </w:rPr>
      </w:pPr>
      <w:r w:rsidRPr="00F7220E">
        <w:rPr>
          <w:rFonts w:ascii="Arial" w:hAnsi="Arial" w:cs="Arial"/>
          <w:b/>
          <w:bCs/>
        </w:rPr>
        <w:t>XXXII. Proveer a los equipos</w:t>
      </w:r>
      <w:r w:rsidRPr="00F7220E">
        <w:rPr>
          <w:rFonts w:ascii="Arial" w:hAnsi="Arial" w:cs="Arial"/>
        </w:rPr>
        <w:t xml:space="preserve"> que contienen o almacenan datos personales de un mantenimiento eficaz, que asegure su disponibilidad e integridad; </w:t>
      </w:r>
    </w:p>
    <w:p w14:paraId="1F209070" w14:textId="77777777" w:rsidR="00F7220E" w:rsidRDefault="00F7220E" w:rsidP="00757610">
      <w:pPr>
        <w:spacing w:after="0" w:line="276" w:lineRule="auto"/>
        <w:jc w:val="both"/>
        <w:rPr>
          <w:rFonts w:ascii="Arial" w:hAnsi="Arial" w:cs="Arial"/>
        </w:rPr>
      </w:pPr>
    </w:p>
    <w:p w14:paraId="441D0A5F" w14:textId="77777777" w:rsidR="00F7220E" w:rsidRDefault="00F7220E" w:rsidP="00757610">
      <w:pPr>
        <w:spacing w:after="0" w:line="276" w:lineRule="auto"/>
        <w:jc w:val="both"/>
        <w:rPr>
          <w:rFonts w:ascii="Arial" w:hAnsi="Arial" w:cs="Arial"/>
        </w:rPr>
      </w:pPr>
      <w:r w:rsidRPr="00F7220E">
        <w:rPr>
          <w:rFonts w:ascii="Arial" w:hAnsi="Arial" w:cs="Arial"/>
          <w:b/>
          <w:bCs/>
        </w:rPr>
        <w:t>XXXIII. Medidas de seguridad técnicas</w:t>
      </w:r>
      <w:r w:rsidRPr="00F7220E">
        <w:rPr>
          <w:rFonts w:ascii="Arial" w:hAnsi="Arial" w:cs="Arial"/>
        </w:rPr>
        <w:t xml:space="preserve">: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 </w:t>
      </w:r>
    </w:p>
    <w:p w14:paraId="5C35D16A" w14:textId="77777777" w:rsidR="00F7220E" w:rsidRDefault="00F7220E" w:rsidP="00757610">
      <w:pPr>
        <w:spacing w:after="0" w:line="276" w:lineRule="auto"/>
        <w:jc w:val="both"/>
        <w:rPr>
          <w:rFonts w:ascii="Arial" w:hAnsi="Arial" w:cs="Arial"/>
        </w:rPr>
      </w:pPr>
    </w:p>
    <w:p w14:paraId="4C5EE635" w14:textId="77777777" w:rsidR="00F7220E" w:rsidRDefault="00F7220E" w:rsidP="00074A71">
      <w:pPr>
        <w:spacing w:after="0" w:line="276" w:lineRule="auto"/>
        <w:ind w:left="2552"/>
        <w:jc w:val="both"/>
        <w:rPr>
          <w:rFonts w:ascii="Arial" w:hAnsi="Arial" w:cs="Arial"/>
        </w:rPr>
      </w:pPr>
      <w:r w:rsidRPr="00F7220E">
        <w:rPr>
          <w:rFonts w:ascii="Arial" w:hAnsi="Arial" w:cs="Arial"/>
          <w:b/>
          <w:bCs/>
        </w:rPr>
        <w:t>XXXIV. Prevenir que el acceso a las bases de datos personales</w:t>
      </w:r>
      <w:r w:rsidRPr="00F7220E">
        <w:rPr>
          <w:rFonts w:ascii="Arial" w:hAnsi="Arial" w:cs="Arial"/>
        </w:rPr>
        <w:t xml:space="preserve">, así como a los recursos, sea por usuarios identificados y autorizados; </w:t>
      </w:r>
    </w:p>
    <w:p w14:paraId="26B20F2C" w14:textId="77777777" w:rsidR="00F7220E" w:rsidRDefault="00F7220E" w:rsidP="00074A71">
      <w:pPr>
        <w:spacing w:after="0" w:line="276" w:lineRule="auto"/>
        <w:ind w:left="2552"/>
        <w:jc w:val="both"/>
        <w:rPr>
          <w:rFonts w:ascii="Arial" w:hAnsi="Arial" w:cs="Arial"/>
        </w:rPr>
      </w:pPr>
    </w:p>
    <w:p w14:paraId="56AD8055" w14:textId="77777777" w:rsidR="00F7220E" w:rsidRDefault="00F7220E" w:rsidP="00074A71">
      <w:pPr>
        <w:spacing w:after="0" w:line="276" w:lineRule="auto"/>
        <w:ind w:left="2552"/>
        <w:jc w:val="both"/>
        <w:rPr>
          <w:rFonts w:ascii="Arial" w:hAnsi="Arial" w:cs="Arial"/>
        </w:rPr>
      </w:pPr>
      <w:r w:rsidRPr="00F7220E">
        <w:rPr>
          <w:rFonts w:ascii="Arial" w:hAnsi="Arial" w:cs="Arial"/>
          <w:b/>
          <w:bCs/>
        </w:rPr>
        <w:t>XXXV. Generar un esquema de privilegios</w:t>
      </w:r>
      <w:r w:rsidRPr="00F7220E">
        <w:rPr>
          <w:rFonts w:ascii="Arial" w:hAnsi="Arial" w:cs="Arial"/>
        </w:rPr>
        <w:t xml:space="preserve"> para que el usuario lleve a cabo las actividades que requiere con motivo de sus funciones; </w:t>
      </w:r>
    </w:p>
    <w:p w14:paraId="647A2DA3" w14:textId="77777777" w:rsidR="00F7220E" w:rsidRDefault="00F7220E" w:rsidP="00074A71">
      <w:pPr>
        <w:spacing w:after="0" w:line="276" w:lineRule="auto"/>
        <w:ind w:left="2552"/>
        <w:jc w:val="both"/>
        <w:rPr>
          <w:rFonts w:ascii="Arial" w:hAnsi="Arial" w:cs="Arial"/>
        </w:rPr>
      </w:pPr>
    </w:p>
    <w:p w14:paraId="2B977BC2" w14:textId="77777777" w:rsidR="00F7220E" w:rsidRDefault="00F7220E" w:rsidP="00074A71">
      <w:pPr>
        <w:spacing w:after="0" w:line="276" w:lineRule="auto"/>
        <w:ind w:left="2552"/>
        <w:jc w:val="both"/>
        <w:rPr>
          <w:rFonts w:ascii="Arial" w:hAnsi="Arial" w:cs="Arial"/>
        </w:rPr>
      </w:pPr>
      <w:r w:rsidRPr="00F7220E">
        <w:rPr>
          <w:rFonts w:ascii="Arial" w:hAnsi="Arial" w:cs="Arial"/>
          <w:b/>
          <w:bCs/>
        </w:rPr>
        <w:t>XXXVI. Revisar la configuración</w:t>
      </w:r>
      <w:r w:rsidRPr="00F7220E">
        <w:rPr>
          <w:rFonts w:ascii="Arial" w:hAnsi="Arial" w:cs="Arial"/>
        </w:rPr>
        <w:t xml:space="preserve"> de seguridad en la adquisición, operación, desarrollo y mantenimiento del software y hardware, y </w:t>
      </w:r>
    </w:p>
    <w:p w14:paraId="0462A366" w14:textId="77777777" w:rsidR="00F7220E" w:rsidRDefault="00F7220E" w:rsidP="00074A71">
      <w:pPr>
        <w:spacing w:after="0" w:line="276" w:lineRule="auto"/>
        <w:ind w:left="2552"/>
        <w:jc w:val="both"/>
        <w:rPr>
          <w:rFonts w:ascii="Arial" w:hAnsi="Arial" w:cs="Arial"/>
        </w:rPr>
      </w:pPr>
    </w:p>
    <w:p w14:paraId="7C65BB1C" w14:textId="77777777" w:rsidR="00F7220E" w:rsidRDefault="00F7220E" w:rsidP="00074A71">
      <w:pPr>
        <w:spacing w:after="0" w:line="276" w:lineRule="auto"/>
        <w:jc w:val="both"/>
        <w:rPr>
          <w:rFonts w:ascii="Arial" w:hAnsi="Arial" w:cs="Arial"/>
        </w:rPr>
      </w:pPr>
      <w:r w:rsidRPr="00F7220E">
        <w:rPr>
          <w:rFonts w:ascii="Arial" w:hAnsi="Arial" w:cs="Arial"/>
          <w:b/>
          <w:bCs/>
        </w:rPr>
        <w:lastRenderedPageBreak/>
        <w:t>XXXVII. Gestionar las comunicaciones, operaciones</w:t>
      </w:r>
      <w:r w:rsidRPr="00F7220E">
        <w:rPr>
          <w:rFonts w:ascii="Arial" w:hAnsi="Arial" w:cs="Arial"/>
        </w:rPr>
        <w:t xml:space="preserve"> y medios de almacenamiento de los recursos informáticos en el tratamiento de datos personales; </w:t>
      </w:r>
    </w:p>
    <w:p w14:paraId="48D4FBB5" w14:textId="77777777" w:rsidR="00F7220E" w:rsidRDefault="00F7220E" w:rsidP="00757610">
      <w:pPr>
        <w:spacing w:after="0" w:line="276" w:lineRule="auto"/>
        <w:jc w:val="both"/>
        <w:rPr>
          <w:rFonts w:ascii="Arial" w:hAnsi="Arial" w:cs="Arial"/>
        </w:rPr>
      </w:pPr>
    </w:p>
    <w:p w14:paraId="1C4EDC8D" w14:textId="77777777" w:rsidR="00F7220E" w:rsidRDefault="00F7220E" w:rsidP="00757610">
      <w:pPr>
        <w:spacing w:after="0" w:line="276" w:lineRule="auto"/>
        <w:jc w:val="both"/>
        <w:rPr>
          <w:rFonts w:ascii="Arial" w:hAnsi="Arial" w:cs="Arial"/>
        </w:rPr>
      </w:pPr>
      <w:r w:rsidRPr="00F7220E">
        <w:rPr>
          <w:rFonts w:ascii="Arial" w:hAnsi="Arial" w:cs="Arial"/>
          <w:b/>
          <w:bCs/>
        </w:rPr>
        <w:t>XXXVIII. Plataforma Nacional</w:t>
      </w:r>
      <w:r w:rsidRPr="00F7220E">
        <w:rPr>
          <w:rFonts w:ascii="Arial" w:hAnsi="Arial" w:cs="Arial"/>
        </w:rPr>
        <w:t xml:space="preserve">: La Plataforma Nacional de Transparencia a que hace referencia el artículo 49 de la Ley General de Transparencia; </w:t>
      </w:r>
    </w:p>
    <w:p w14:paraId="16DDCF8D" w14:textId="77777777" w:rsidR="00F7220E" w:rsidRDefault="00F7220E" w:rsidP="00757610">
      <w:pPr>
        <w:spacing w:after="0" w:line="276" w:lineRule="auto"/>
        <w:jc w:val="both"/>
        <w:rPr>
          <w:rFonts w:ascii="Arial" w:hAnsi="Arial" w:cs="Arial"/>
        </w:rPr>
      </w:pPr>
    </w:p>
    <w:p w14:paraId="1EFD5282" w14:textId="186FDF7F" w:rsidR="00F7220E" w:rsidRDefault="00F7220E" w:rsidP="00757610">
      <w:pPr>
        <w:spacing w:after="0" w:line="276" w:lineRule="auto"/>
        <w:jc w:val="both"/>
        <w:rPr>
          <w:rFonts w:ascii="Arial" w:hAnsi="Arial" w:cs="Arial"/>
        </w:rPr>
      </w:pPr>
      <w:r w:rsidRPr="00F7220E">
        <w:rPr>
          <w:rFonts w:ascii="Arial" w:hAnsi="Arial" w:cs="Arial"/>
          <w:b/>
          <w:bCs/>
        </w:rPr>
        <w:t>XXXIX. Remisión</w:t>
      </w:r>
      <w:r w:rsidRPr="00F7220E">
        <w:rPr>
          <w:rFonts w:ascii="Arial" w:hAnsi="Arial" w:cs="Arial"/>
        </w:rPr>
        <w:t>: Toda la comunicación de datos personales realizada exclusivamente entre el responsable y encargado, con independencia que se realice dentro o fuera del territorio mexicano; XL. Responsable: Los sujetos obligados a que se refiere el artículo 2 de la presente Ley que decidan sobre el tratamiento de datos personales;</w:t>
      </w:r>
    </w:p>
    <w:p w14:paraId="594AA1B1" w14:textId="77777777" w:rsidR="00F7220E" w:rsidRDefault="00F7220E" w:rsidP="00757610">
      <w:pPr>
        <w:spacing w:after="0" w:line="276" w:lineRule="auto"/>
        <w:jc w:val="both"/>
        <w:rPr>
          <w:rFonts w:ascii="Arial" w:hAnsi="Arial" w:cs="Arial"/>
        </w:rPr>
      </w:pPr>
      <w:r w:rsidRPr="00F7220E">
        <w:rPr>
          <w:rFonts w:ascii="Arial" w:hAnsi="Arial" w:cs="Arial"/>
          <w:b/>
          <w:bCs/>
        </w:rPr>
        <w:t>XLI. Sistema Nacional</w:t>
      </w:r>
      <w:r w:rsidRPr="00F7220E">
        <w:rPr>
          <w:rFonts w:ascii="Arial" w:hAnsi="Arial" w:cs="Arial"/>
        </w:rPr>
        <w:t xml:space="preserve">: El Sistema Nacional de Transparencia, Acceso a la Información y Protección de Datos Personales; </w:t>
      </w:r>
    </w:p>
    <w:p w14:paraId="279097A9" w14:textId="77777777" w:rsidR="00F7220E" w:rsidRDefault="00F7220E" w:rsidP="00757610">
      <w:pPr>
        <w:spacing w:after="0" w:line="276" w:lineRule="auto"/>
        <w:jc w:val="both"/>
        <w:rPr>
          <w:rFonts w:ascii="Arial" w:hAnsi="Arial" w:cs="Arial"/>
        </w:rPr>
      </w:pPr>
    </w:p>
    <w:p w14:paraId="19D7CC2A" w14:textId="77777777" w:rsidR="00F7220E" w:rsidRDefault="00F7220E" w:rsidP="00757610">
      <w:pPr>
        <w:spacing w:after="0" w:line="276" w:lineRule="auto"/>
        <w:jc w:val="both"/>
        <w:rPr>
          <w:rFonts w:ascii="Arial" w:hAnsi="Arial" w:cs="Arial"/>
        </w:rPr>
      </w:pPr>
      <w:r w:rsidRPr="00F7220E">
        <w:rPr>
          <w:rFonts w:ascii="Arial" w:hAnsi="Arial" w:cs="Arial"/>
          <w:b/>
          <w:bCs/>
        </w:rPr>
        <w:t>XLII. Supresión</w:t>
      </w:r>
      <w:r w:rsidRPr="00F7220E">
        <w:rPr>
          <w:rFonts w:ascii="Arial" w:hAnsi="Arial" w:cs="Arial"/>
        </w:rPr>
        <w:t xml:space="preserve">: La baja archivista de los datos personales conforme a la normativa archivista aplicable, que resulte en la eliminación, borrado o destrucción de los datos personales bajo las medidas de seguridad previamente establecidas por el responsable; </w:t>
      </w:r>
    </w:p>
    <w:p w14:paraId="13D6E413" w14:textId="77777777" w:rsidR="00F7220E" w:rsidRPr="00F7220E" w:rsidRDefault="00F7220E" w:rsidP="00757610">
      <w:pPr>
        <w:spacing w:after="0" w:line="276" w:lineRule="auto"/>
        <w:jc w:val="both"/>
        <w:rPr>
          <w:rFonts w:ascii="Arial" w:hAnsi="Arial" w:cs="Arial"/>
          <w:b/>
          <w:bCs/>
        </w:rPr>
      </w:pPr>
    </w:p>
    <w:p w14:paraId="153173EE" w14:textId="77777777" w:rsidR="00F7220E" w:rsidRDefault="00F7220E" w:rsidP="00757610">
      <w:pPr>
        <w:spacing w:after="0" w:line="276" w:lineRule="auto"/>
        <w:jc w:val="both"/>
        <w:rPr>
          <w:rFonts w:ascii="Arial" w:hAnsi="Arial" w:cs="Arial"/>
        </w:rPr>
      </w:pPr>
      <w:r w:rsidRPr="00F7220E">
        <w:rPr>
          <w:rFonts w:ascii="Arial" w:hAnsi="Arial" w:cs="Arial"/>
          <w:b/>
          <w:bCs/>
        </w:rPr>
        <w:t>XLIII. Titular</w:t>
      </w:r>
      <w:r w:rsidRPr="00F7220E">
        <w:rPr>
          <w:rFonts w:ascii="Arial" w:hAnsi="Arial" w:cs="Arial"/>
        </w:rPr>
        <w:t xml:space="preserve">: La persona física a quien correspondan los datos personales; </w:t>
      </w:r>
    </w:p>
    <w:p w14:paraId="1D5ED072" w14:textId="77777777" w:rsidR="00F7220E" w:rsidRDefault="00F7220E" w:rsidP="00757610">
      <w:pPr>
        <w:spacing w:after="0" w:line="276" w:lineRule="auto"/>
        <w:jc w:val="both"/>
        <w:rPr>
          <w:rFonts w:ascii="Arial" w:hAnsi="Arial" w:cs="Arial"/>
        </w:rPr>
      </w:pPr>
    </w:p>
    <w:p w14:paraId="239487C1" w14:textId="77777777" w:rsidR="00F7220E" w:rsidRDefault="00F7220E" w:rsidP="00757610">
      <w:pPr>
        <w:spacing w:after="0" w:line="276" w:lineRule="auto"/>
        <w:jc w:val="both"/>
        <w:rPr>
          <w:rFonts w:ascii="Arial" w:hAnsi="Arial" w:cs="Arial"/>
        </w:rPr>
      </w:pPr>
      <w:r w:rsidRPr="00F7220E">
        <w:rPr>
          <w:rFonts w:ascii="Arial" w:hAnsi="Arial" w:cs="Arial"/>
          <w:b/>
          <w:bCs/>
        </w:rPr>
        <w:t>XLIV. Transferencia</w:t>
      </w:r>
      <w:r w:rsidRPr="00F7220E">
        <w:rPr>
          <w:rFonts w:ascii="Arial" w:hAnsi="Arial" w:cs="Arial"/>
        </w:rPr>
        <w:t xml:space="preserve">: Toda comunicación de datos personales dentro o fuera del territorio mexicano, realizada a persona distinta del titular, del responsable o del encargado; </w:t>
      </w:r>
    </w:p>
    <w:p w14:paraId="7BDC7E35" w14:textId="77777777" w:rsidR="00F7220E" w:rsidRDefault="00F7220E" w:rsidP="00757610">
      <w:pPr>
        <w:spacing w:after="0" w:line="276" w:lineRule="auto"/>
        <w:jc w:val="both"/>
        <w:rPr>
          <w:rFonts w:ascii="Arial" w:hAnsi="Arial" w:cs="Arial"/>
        </w:rPr>
      </w:pPr>
    </w:p>
    <w:p w14:paraId="17E71DCA" w14:textId="77777777" w:rsidR="00F7220E" w:rsidRDefault="00F7220E" w:rsidP="00757610">
      <w:pPr>
        <w:spacing w:after="0" w:line="276" w:lineRule="auto"/>
        <w:jc w:val="both"/>
        <w:rPr>
          <w:rFonts w:ascii="Arial" w:hAnsi="Arial" w:cs="Arial"/>
        </w:rPr>
      </w:pPr>
      <w:r w:rsidRPr="00F7220E">
        <w:rPr>
          <w:rFonts w:ascii="Arial" w:hAnsi="Arial" w:cs="Arial"/>
          <w:b/>
          <w:bCs/>
        </w:rPr>
        <w:t>XLV. Tratamiento</w:t>
      </w:r>
      <w:r w:rsidRPr="00F7220E">
        <w:rPr>
          <w:rFonts w:ascii="Arial" w:hAnsi="Arial" w:cs="Arial"/>
        </w:rPr>
        <w:t xml:space="preserve">: Cualquier operación o conjunto de operaciones efectuadas mediante procedimientos manuales o automatizados aplicados a los datos personales, relacionados de manera enunciativa más no limitativa con la obtención, uso, registro, organización, conservación, elaboración, utilización, estructuración, adaptación, modificación, extracción, consulta, comunicación, difusión, almacenamiento, posesión, acceso, manejo, aprovechamiento, divulgación, transferencia y en general cualquier uso o disposición de datos personales; </w:t>
      </w:r>
    </w:p>
    <w:p w14:paraId="63F6F564" w14:textId="77777777" w:rsidR="00F7220E" w:rsidRDefault="00F7220E" w:rsidP="00757610">
      <w:pPr>
        <w:spacing w:after="0" w:line="276" w:lineRule="auto"/>
        <w:jc w:val="both"/>
        <w:rPr>
          <w:rFonts w:ascii="Arial" w:hAnsi="Arial" w:cs="Arial"/>
        </w:rPr>
      </w:pPr>
    </w:p>
    <w:p w14:paraId="34C34FDE" w14:textId="77777777" w:rsidR="00F7220E" w:rsidRDefault="00F7220E" w:rsidP="00074A71">
      <w:pPr>
        <w:spacing w:after="0" w:line="276" w:lineRule="auto"/>
        <w:ind w:left="2410"/>
        <w:jc w:val="both"/>
        <w:rPr>
          <w:rFonts w:ascii="Arial" w:hAnsi="Arial" w:cs="Arial"/>
        </w:rPr>
      </w:pPr>
      <w:r w:rsidRPr="00F7220E">
        <w:rPr>
          <w:rFonts w:ascii="Arial" w:hAnsi="Arial" w:cs="Arial"/>
          <w:b/>
          <w:bCs/>
        </w:rPr>
        <w:t>XLVI. Organismos garantes</w:t>
      </w:r>
      <w:r w:rsidRPr="00F7220E">
        <w:rPr>
          <w:rFonts w:ascii="Arial" w:hAnsi="Arial" w:cs="Arial"/>
        </w:rPr>
        <w:t xml:space="preserve">: Aquellos con autonomía constitucional especializados en materia de acceso a la información y protección de datos personales, en términos de los artículos 6o. y 116, fracción VIII, de la Constitución Política de los Estados Unidos Mexicanos, y </w:t>
      </w:r>
    </w:p>
    <w:p w14:paraId="5FB0803B" w14:textId="77777777" w:rsidR="00F7220E" w:rsidRDefault="00F7220E" w:rsidP="00074A71">
      <w:pPr>
        <w:spacing w:after="0" w:line="276" w:lineRule="auto"/>
        <w:ind w:left="2410"/>
        <w:jc w:val="both"/>
        <w:rPr>
          <w:rFonts w:ascii="Arial" w:hAnsi="Arial" w:cs="Arial"/>
        </w:rPr>
      </w:pPr>
    </w:p>
    <w:p w14:paraId="372C3944" w14:textId="43DBBB62" w:rsidR="00F7220E" w:rsidRPr="00F7220E" w:rsidRDefault="00F7220E" w:rsidP="00074A71">
      <w:pPr>
        <w:spacing w:after="0" w:line="276" w:lineRule="auto"/>
        <w:ind w:left="2410"/>
        <w:jc w:val="both"/>
        <w:rPr>
          <w:rFonts w:ascii="Arial" w:hAnsi="Arial" w:cs="Arial"/>
        </w:rPr>
      </w:pPr>
      <w:r w:rsidRPr="00F7220E">
        <w:rPr>
          <w:rFonts w:ascii="Arial" w:hAnsi="Arial" w:cs="Arial"/>
          <w:b/>
          <w:bCs/>
        </w:rPr>
        <w:t>XLVII. Unidad de Transparencia</w:t>
      </w:r>
      <w:r w:rsidRPr="00F7220E">
        <w:rPr>
          <w:rFonts w:ascii="Arial" w:hAnsi="Arial" w:cs="Arial"/>
        </w:rPr>
        <w:t>: Instancia a la que hace referencia el artículo 64 de la Ley de Transparencia y Acceso a la Información Pública para el Estado de Quintana Roo.</w:t>
      </w:r>
    </w:p>
    <w:sectPr w:rsidR="00F7220E" w:rsidRPr="00F7220E" w:rsidSect="00005331">
      <w:headerReference w:type="even" r:id="rId20"/>
      <w:headerReference w:type="default" r:id="rId21"/>
      <w:footerReference w:type="default" r:id="rId22"/>
      <w:headerReference w:type="first" r:id="rId23"/>
      <w:pgSz w:w="12240" w:h="15840"/>
      <w:pgMar w:top="1965" w:right="160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099B2" w14:textId="77777777" w:rsidR="00E35363" w:rsidRDefault="00E35363" w:rsidP="006F5DB1">
      <w:pPr>
        <w:spacing w:after="0" w:line="240" w:lineRule="auto"/>
      </w:pPr>
      <w:r>
        <w:separator/>
      </w:r>
    </w:p>
  </w:endnote>
  <w:endnote w:type="continuationSeparator" w:id="0">
    <w:p w14:paraId="403946AB" w14:textId="77777777" w:rsidR="00E35363" w:rsidRDefault="00E35363" w:rsidP="006F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26489"/>
      <w:docPartObj>
        <w:docPartGallery w:val="Page Numbers (Bottom of Page)"/>
        <w:docPartUnique/>
      </w:docPartObj>
    </w:sdtPr>
    <w:sdtContent>
      <w:p w14:paraId="0D584EED" w14:textId="0CFDAE55" w:rsidR="00EB29D5" w:rsidRDefault="00000000">
        <w:pPr>
          <w:pStyle w:val="Piedepgina"/>
          <w:jc w:val="right"/>
        </w:pPr>
        <w:r>
          <w:rPr>
            <w:noProof/>
            <w:lang w:eastAsia="es-MX"/>
          </w:rPr>
          <w:pict w14:anchorId="0C5F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20" o:spid="_x0000_s1027" type="#_x0000_t75" style="position:absolute;left:0;text-align:left;margin-left:-105.45pt;margin-top:419.25pt;width:631.1pt;height:272.85pt;z-index:-251649024;mso-position-horizontal-relative:margin;mso-position-vertical-relative:margin" o:allowincell="f">
              <v:imagedata r:id="rId1" o:title="logo-nuevo-pie-pagina" gain="19661f" blacklevel="22938f"/>
              <w10:wrap anchorx="margin" anchory="margin"/>
            </v:shape>
          </w:pict>
        </w:r>
        <w:r w:rsidR="00EB29D5">
          <w:fldChar w:fldCharType="begin"/>
        </w:r>
        <w:r w:rsidR="00EB29D5">
          <w:instrText>PAGE   \* MERGEFORMAT</w:instrText>
        </w:r>
        <w:r w:rsidR="00EB29D5">
          <w:fldChar w:fldCharType="separate"/>
        </w:r>
        <w:r w:rsidR="00277BEE" w:rsidRPr="00277BEE">
          <w:rPr>
            <w:noProof/>
            <w:lang w:val="es-ES"/>
          </w:rPr>
          <w:t>3</w:t>
        </w:r>
        <w:r w:rsidR="00EB29D5">
          <w:fldChar w:fldCharType="end"/>
        </w:r>
      </w:p>
      <w:p w14:paraId="140A50A5" w14:textId="77777777" w:rsidR="00EB29D5" w:rsidRDefault="00EB29D5">
        <w:pPr>
          <w:pStyle w:val="Piedepgina"/>
          <w:jc w:val="right"/>
        </w:pPr>
      </w:p>
      <w:p w14:paraId="7CDF442B" w14:textId="37535C57" w:rsidR="00EB29D5" w:rsidRDefault="00000000">
        <w:pPr>
          <w:pStyle w:val="Piedepgina"/>
          <w:jc w:val="right"/>
        </w:pPr>
      </w:p>
    </w:sdtContent>
  </w:sdt>
  <w:p w14:paraId="23E9DF7B" w14:textId="308A571A" w:rsidR="006F5DB1" w:rsidRDefault="006F5D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53209" w14:textId="77777777" w:rsidR="00E35363" w:rsidRDefault="00E35363" w:rsidP="006F5DB1">
      <w:pPr>
        <w:spacing w:after="0" w:line="240" w:lineRule="auto"/>
      </w:pPr>
      <w:r>
        <w:separator/>
      </w:r>
    </w:p>
  </w:footnote>
  <w:footnote w:type="continuationSeparator" w:id="0">
    <w:p w14:paraId="6568EF0A" w14:textId="77777777" w:rsidR="00E35363" w:rsidRDefault="00E35363" w:rsidP="006F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71DA" w14:textId="3A386915" w:rsidR="00EC489B" w:rsidRDefault="00000000">
    <w:pPr>
      <w:pStyle w:val="Encabezado"/>
    </w:pPr>
    <w:r>
      <w:rPr>
        <w:noProof/>
      </w:rPr>
      <w:pict w14:anchorId="21240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19" o:spid="_x0000_s1026" type="#_x0000_t75" style="position:absolute;margin-left:0;margin-top:0;width:441.35pt;height:215.25pt;z-index:-251650048;mso-position-horizontal:center;mso-position-horizontal-relative:margin;mso-position-vertical:center;mso-position-vertical-relative:margin" o:allowincell="f">
          <v:imagedata r:id="rId1" o:title="logo-nuevo-pie-pagin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E2C4" w14:textId="3E8D2CA3" w:rsidR="006F5DB1" w:rsidRDefault="009A20B7" w:rsidP="006F5DB1">
    <w:pPr>
      <w:pStyle w:val="Encabezado"/>
      <w:tabs>
        <w:tab w:val="clear" w:pos="4419"/>
        <w:tab w:val="clear" w:pos="8838"/>
        <w:tab w:val="left" w:pos="3045"/>
        <w:tab w:val="left" w:pos="3360"/>
      </w:tabs>
    </w:pPr>
    <w:r>
      <w:rPr>
        <w:noProof/>
        <w:lang w:eastAsia="es-MX"/>
      </w:rPr>
      <w:drawing>
        <wp:anchor distT="0" distB="0" distL="114300" distR="114300" simplePos="0" relativeHeight="251664384" behindDoc="0" locked="0" layoutInCell="1" allowOverlap="1" wp14:anchorId="0632828E" wp14:editId="5AC73210">
          <wp:simplePos x="0" y="0"/>
          <wp:positionH relativeFrom="column">
            <wp:posOffset>-443929</wp:posOffset>
          </wp:positionH>
          <wp:positionV relativeFrom="paragraph">
            <wp:posOffset>-155575</wp:posOffset>
          </wp:positionV>
          <wp:extent cx="538973" cy="831349"/>
          <wp:effectExtent l="0" t="0" r="0" b="6985"/>
          <wp:wrapNone/>
          <wp:docPr id="1215039227" name="Imagen 121503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538973" cy="831349"/>
                  </a:xfrm>
                  <a:prstGeom prst="rect">
                    <a:avLst/>
                  </a:prstGeom>
                </pic:spPr>
              </pic:pic>
            </a:graphicData>
          </a:graphic>
          <wp14:sizeRelH relativeFrom="margin">
            <wp14:pctWidth>0</wp14:pctWidth>
          </wp14:sizeRelH>
          <wp14:sizeRelV relativeFrom="margin">
            <wp14:pctHeight>0</wp14:pctHeight>
          </wp14:sizeRelV>
        </wp:anchor>
      </w:drawing>
    </w:r>
    <w:r w:rsidR="00F068D0">
      <w:rPr>
        <w:noProof/>
        <w:lang w:eastAsia="es-MX"/>
      </w:rPr>
      <w:drawing>
        <wp:anchor distT="0" distB="0" distL="114300" distR="114300" simplePos="0" relativeHeight="251662336" behindDoc="1" locked="0" layoutInCell="1" allowOverlap="1" wp14:anchorId="26D87DA9" wp14:editId="5A597ACF">
          <wp:simplePos x="0" y="0"/>
          <wp:positionH relativeFrom="margin">
            <wp:posOffset>3987165</wp:posOffset>
          </wp:positionH>
          <wp:positionV relativeFrom="paragraph">
            <wp:posOffset>-97790</wp:posOffset>
          </wp:positionV>
          <wp:extent cx="2133600" cy="695325"/>
          <wp:effectExtent l="0" t="0" r="0" b="9525"/>
          <wp:wrapNone/>
          <wp:docPr id="668218569" name="Imagen 668218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QROO.png"/>
                  <pic:cNvPicPr/>
                </pic:nvPicPr>
                <pic:blipFill>
                  <a:blip r:embed="rId2">
                    <a:extLst>
                      <a:ext uri="{28A0092B-C50C-407E-A947-70E740481C1C}">
                        <a14:useLocalDpi xmlns:a14="http://schemas.microsoft.com/office/drawing/2010/main" val="0"/>
                      </a:ext>
                    </a:extLst>
                  </a:blip>
                  <a:stretch>
                    <a:fillRect/>
                  </a:stretch>
                </pic:blipFill>
                <pic:spPr>
                  <a:xfrm>
                    <a:off x="0" y="0"/>
                    <a:ext cx="2133600" cy="695325"/>
                  </a:xfrm>
                  <a:prstGeom prst="rect">
                    <a:avLst/>
                  </a:prstGeom>
                </pic:spPr>
              </pic:pic>
            </a:graphicData>
          </a:graphic>
          <wp14:sizeRelH relativeFrom="margin">
            <wp14:pctWidth>0</wp14:pctWidth>
          </wp14:sizeRelH>
          <wp14:sizeRelV relativeFrom="margin">
            <wp14:pctHeight>0</wp14:pctHeight>
          </wp14:sizeRelV>
        </wp:anchor>
      </w:drawing>
    </w:r>
    <w:r w:rsidR="006F5DB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2119" w14:textId="119650DC" w:rsidR="00EC489B" w:rsidRDefault="00000000">
    <w:pPr>
      <w:pStyle w:val="Encabezado"/>
    </w:pPr>
    <w:r>
      <w:rPr>
        <w:noProof/>
      </w:rPr>
      <w:pict w14:anchorId="4EA8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18" o:spid="_x0000_s1025" type="#_x0000_t75" style="position:absolute;margin-left:0;margin-top:0;width:441.35pt;height:215.25pt;z-index:-251651072;mso-position-horizontal:center;mso-position-horizontal-relative:margin;mso-position-vertical:center;mso-position-vertical-relative:margin" o:allowincell="f">
          <v:imagedata r:id="rId1" o:title="logo-nuevo-pie-pagin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2148C"/>
    <w:multiLevelType w:val="hybridMultilevel"/>
    <w:tmpl w:val="D9CC0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BA6C95"/>
    <w:multiLevelType w:val="hybridMultilevel"/>
    <w:tmpl w:val="B6A8F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7A5282"/>
    <w:multiLevelType w:val="hybridMultilevel"/>
    <w:tmpl w:val="4D02B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F86932"/>
    <w:multiLevelType w:val="multilevel"/>
    <w:tmpl w:val="EF262F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29445C"/>
    <w:multiLevelType w:val="hybridMultilevel"/>
    <w:tmpl w:val="1E52AC12"/>
    <w:lvl w:ilvl="0" w:tplc="9836CF8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8130760">
    <w:abstractNumId w:val="3"/>
  </w:num>
  <w:num w:numId="2" w16cid:durableId="2146925287">
    <w:abstractNumId w:val="1"/>
  </w:num>
  <w:num w:numId="3" w16cid:durableId="1817525916">
    <w:abstractNumId w:val="0"/>
  </w:num>
  <w:num w:numId="4" w16cid:durableId="2048094002">
    <w:abstractNumId w:val="4"/>
  </w:num>
  <w:num w:numId="5" w16cid:durableId="135314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B1"/>
    <w:rsid w:val="00005331"/>
    <w:rsid w:val="00014273"/>
    <w:rsid w:val="00021A42"/>
    <w:rsid w:val="00044E5B"/>
    <w:rsid w:val="00050A6B"/>
    <w:rsid w:val="00071D9B"/>
    <w:rsid w:val="00074A71"/>
    <w:rsid w:val="00083BDB"/>
    <w:rsid w:val="00090368"/>
    <w:rsid w:val="00090AFB"/>
    <w:rsid w:val="00092116"/>
    <w:rsid w:val="000A0C73"/>
    <w:rsid w:val="000A2401"/>
    <w:rsid w:val="000A55BF"/>
    <w:rsid w:val="000A7B0C"/>
    <w:rsid w:val="000B00BB"/>
    <w:rsid w:val="000B3398"/>
    <w:rsid w:val="000D327C"/>
    <w:rsid w:val="000D7DD6"/>
    <w:rsid w:val="000E2546"/>
    <w:rsid w:val="000F380F"/>
    <w:rsid w:val="00107468"/>
    <w:rsid w:val="001131BE"/>
    <w:rsid w:val="00117282"/>
    <w:rsid w:val="00124F18"/>
    <w:rsid w:val="0012572E"/>
    <w:rsid w:val="001279D1"/>
    <w:rsid w:val="0013383D"/>
    <w:rsid w:val="001343E2"/>
    <w:rsid w:val="00134B03"/>
    <w:rsid w:val="00142385"/>
    <w:rsid w:val="00147790"/>
    <w:rsid w:val="00153A3D"/>
    <w:rsid w:val="00154DB2"/>
    <w:rsid w:val="00180F38"/>
    <w:rsid w:val="0018504C"/>
    <w:rsid w:val="001852C7"/>
    <w:rsid w:val="001858E6"/>
    <w:rsid w:val="00187274"/>
    <w:rsid w:val="00194A35"/>
    <w:rsid w:val="001A0007"/>
    <w:rsid w:val="001A46D4"/>
    <w:rsid w:val="001A6ADA"/>
    <w:rsid w:val="001D799D"/>
    <w:rsid w:val="001E0824"/>
    <w:rsid w:val="001E5592"/>
    <w:rsid w:val="001E6620"/>
    <w:rsid w:val="00200ED9"/>
    <w:rsid w:val="00237025"/>
    <w:rsid w:val="00267EE0"/>
    <w:rsid w:val="00271130"/>
    <w:rsid w:val="00277BEE"/>
    <w:rsid w:val="00286D37"/>
    <w:rsid w:val="0029295C"/>
    <w:rsid w:val="002B296A"/>
    <w:rsid w:val="002B33C2"/>
    <w:rsid w:val="002B33E3"/>
    <w:rsid w:val="002B3DCA"/>
    <w:rsid w:val="002E20B3"/>
    <w:rsid w:val="002E3496"/>
    <w:rsid w:val="002E5DF3"/>
    <w:rsid w:val="00303B52"/>
    <w:rsid w:val="00307265"/>
    <w:rsid w:val="00312A28"/>
    <w:rsid w:val="00314A40"/>
    <w:rsid w:val="00322C4A"/>
    <w:rsid w:val="00332144"/>
    <w:rsid w:val="003375B4"/>
    <w:rsid w:val="00350A35"/>
    <w:rsid w:val="003511B8"/>
    <w:rsid w:val="00383125"/>
    <w:rsid w:val="0038740B"/>
    <w:rsid w:val="003C01E8"/>
    <w:rsid w:val="003C4126"/>
    <w:rsid w:val="003D6097"/>
    <w:rsid w:val="003E1D2C"/>
    <w:rsid w:val="003E2542"/>
    <w:rsid w:val="004066D9"/>
    <w:rsid w:val="004130F0"/>
    <w:rsid w:val="00415BE5"/>
    <w:rsid w:val="004240DB"/>
    <w:rsid w:val="0043744E"/>
    <w:rsid w:val="00437968"/>
    <w:rsid w:val="00444A2B"/>
    <w:rsid w:val="00461B5F"/>
    <w:rsid w:val="0046511E"/>
    <w:rsid w:val="00473539"/>
    <w:rsid w:val="00480F62"/>
    <w:rsid w:val="00484C8D"/>
    <w:rsid w:val="00486181"/>
    <w:rsid w:val="004B1DE1"/>
    <w:rsid w:val="004D2ECC"/>
    <w:rsid w:val="004D79CB"/>
    <w:rsid w:val="004E0A16"/>
    <w:rsid w:val="004F222F"/>
    <w:rsid w:val="004F3C6E"/>
    <w:rsid w:val="004F45E5"/>
    <w:rsid w:val="0050413E"/>
    <w:rsid w:val="00510E92"/>
    <w:rsid w:val="00542CD1"/>
    <w:rsid w:val="00557BD4"/>
    <w:rsid w:val="00580B78"/>
    <w:rsid w:val="00592EB2"/>
    <w:rsid w:val="0059468A"/>
    <w:rsid w:val="00596D08"/>
    <w:rsid w:val="005A64FF"/>
    <w:rsid w:val="005B6CEA"/>
    <w:rsid w:val="005C07DD"/>
    <w:rsid w:val="005D3665"/>
    <w:rsid w:val="005D4933"/>
    <w:rsid w:val="005E3E97"/>
    <w:rsid w:val="005F0697"/>
    <w:rsid w:val="006004F4"/>
    <w:rsid w:val="006013B0"/>
    <w:rsid w:val="00603ADB"/>
    <w:rsid w:val="006065B2"/>
    <w:rsid w:val="00606E11"/>
    <w:rsid w:val="006300FB"/>
    <w:rsid w:val="00632254"/>
    <w:rsid w:val="006505C3"/>
    <w:rsid w:val="00663086"/>
    <w:rsid w:val="00670020"/>
    <w:rsid w:val="006A6477"/>
    <w:rsid w:val="006B3685"/>
    <w:rsid w:val="006C20B5"/>
    <w:rsid w:val="006D03C2"/>
    <w:rsid w:val="006D5FE7"/>
    <w:rsid w:val="006E21D6"/>
    <w:rsid w:val="006E2E33"/>
    <w:rsid w:val="006F101A"/>
    <w:rsid w:val="006F5DB1"/>
    <w:rsid w:val="006F7A90"/>
    <w:rsid w:val="007025ED"/>
    <w:rsid w:val="00704C41"/>
    <w:rsid w:val="0071645B"/>
    <w:rsid w:val="00730126"/>
    <w:rsid w:val="00754BC2"/>
    <w:rsid w:val="00757610"/>
    <w:rsid w:val="007660E6"/>
    <w:rsid w:val="00771C1A"/>
    <w:rsid w:val="0077243C"/>
    <w:rsid w:val="00772A45"/>
    <w:rsid w:val="00780C87"/>
    <w:rsid w:val="007B2C59"/>
    <w:rsid w:val="007B40A8"/>
    <w:rsid w:val="007E5213"/>
    <w:rsid w:val="007E5959"/>
    <w:rsid w:val="007E793B"/>
    <w:rsid w:val="007F140E"/>
    <w:rsid w:val="00840EF5"/>
    <w:rsid w:val="008416D5"/>
    <w:rsid w:val="00852399"/>
    <w:rsid w:val="00856DE2"/>
    <w:rsid w:val="0085739C"/>
    <w:rsid w:val="008839FB"/>
    <w:rsid w:val="00891010"/>
    <w:rsid w:val="00892ED9"/>
    <w:rsid w:val="00894840"/>
    <w:rsid w:val="008A0D03"/>
    <w:rsid w:val="008B3166"/>
    <w:rsid w:val="008C7828"/>
    <w:rsid w:val="008E0CFA"/>
    <w:rsid w:val="008F1172"/>
    <w:rsid w:val="008F2052"/>
    <w:rsid w:val="008F6E6F"/>
    <w:rsid w:val="008F7269"/>
    <w:rsid w:val="009023A3"/>
    <w:rsid w:val="00903862"/>
    <w:rsid w:val="00910E1D"/>
    <w:rsid w:val="0091701A"/>
    <w:rsid w:val="009231AE"/>
    <w:rsid w:val="009308FB"/>
    <w:rsid w:val="009317BB"/>
    <w:rsid w:val="00947A10"/>
    <w:rsid w:val="00962E1C"/>
    <w:rsid w:val="009734CF"/>
    <w:rsid w:val="009767BF"/>
    <w:rsid w:val="00977E87"/>
    <w:rsid w:val="00981B98"/>
    <w:rsid w:val="009820AB"/>
    <w:rsid w:val="00990173"/>
    <w:rsid w:val="00996BD6"/>
    <w:rsid w:val="009A20B7"/>
    <w:rsid w:val="009A2305"/>
    <w:rsid w:val="009A2D8D"/>
    <w:rsid w:val="009A745A"/>
    <w:rsid w:val="009B5FDF"/>
    <w:rsid w:val="009C18D3"/>
    <w:rsid w:val="009D08E4"/>
    <w:rsid w:val="009D2B73"/>
    <w:rsid w:val="009D48D1"/>
    <w:rsid w:val="009E6851"/>
    <w:rsid w:val="009F3A8A"/>
    <w:rsid w:val="009F5306"/>
    <w:rsid w:val="00A13648"/>
    <w:rsid w:val="00A16A1B"/>
    <w:rsid w:val="00A17710"/>
    <w:rsid w:val="00A2545F"/>
    <w:rsid w:val="00A30166"/>
    <w:rsid w:val="00A32D7F"/>
    <w:rsid w:val="00A41E37"/>
    <w:rsid w:val="00A72D84"/>
    <w:rsid w:val="00A86871"/>
    <w:rsid w:val="00A9603D"/>
    <w:rsid w:val="00AC7CEE"/>
    <w:rsid w:val="00AD0CE0"/>
    <w:rsid w:val="00AE0214"/>
    <w:rsid w:val="00AE2DFA"/>
    <w:rsid w:val="00AE5C59"/>
    <w:rsid w:val="00AF3AFB"/>
    <w:rsid w:val="00B029A7"/>
    <w:rsid w:val="00B03E48"/>
    <w:rsid w:val="00B32515"/>
    <w:rsid w:val="00B36A21"/>
    <w:rsid w:val="00B412A6"/>
    <w:rsid w:val="00B43B44"/>
    <w:rsid w:val="00B46DA7"/>
    <w:rsid w:val="00B51663"/>
    <w:rsid w:val="00B51FC5"/>
    <w:rsid w:val="00B527B7"/>
    <w:rsid w:val="00B57A28"/>
    <w:rsid w:val="00B603DC"/>
    <w:rsid w:val="00B67DD1"/>
    <w:rsid w:val="00B74588"/>
    <w:rsid w:val="00B85792"/>
    <w:rsid w:val="00B86041"/>
    <w:rsid w:val="00BA4E33"/>
    <w:rsid w:val="00BD3A7B"/>
    <w:rsid w:val="00BD6799"/>
    <w:rsid w:val="00BE2488"/>
    <w:rsid w:val="00BE79BD"/>
    <w:rsid w:val="00BF639A"/>
    <w:rsid w:val="00BF725E"/>
    <w:rsid w:val="00C000F2"/>
    <w:rsid w:val="00C10C30"/>
    <w:rsid w:val="00C41161"/>
    <w:rsid w:val="00C4703E"/>
    <w:rsid w:val="00C54830"/>
    <w:rsid w:val="00C54F92"/>
    <w:rsid w:val="00C61564"/>
    <w:rsid w:val="00C66933"/>
    <w:rsid w:val="00C66D10"/>
    <w:rsid w:val="00C77B19"/>
    <w:rsid w:val="00C80915"/>
    <w:rsid w:val="00C95CE4"/>
    <w:rsid w:val="00CA1587"/>
    <w:rsid w:val="00CB6E81"/>
    <w:rsid w:val="00CC073D"/>
    <w:rsid w:val="00CE40A4"/>
    <w:rsid w:val="00CF6A2C"/>
    <w:rsid w:val="00D00663"/>
    <w:rsid w:val="00D00D1E"/>
    <w:rsid w:val="00D07B2B"/>
    <w:rsid w:val="00D215D7"/>
    <w:rsid w:val="00D46301"/>
    <w:rsid w:val="00D621C1"/>
    <w:rsid w:val="00D74E53"/>
    <w:rsid w:val="00D83100"/>
    <w:rsid w:val="00D85F88"/>
    <w:rsid w:val="00D92798"/>
    <w:rsid w:val="00DA4CF3"/>
    <w:rsid w:val="00DB617A"/>
    <w:rsid w:val="00DD6F91"/>
    <w:rsid w:val="00DF2F5E"/>
    <w:rsid w:val="00DF6002"/>
    <w:rsid w:val="00E13D54"/>
    <w:rsid w:val="00E202AB"/>
    <w:rsid w:val="00E35363"/>
    <w:rsid w:val="00E47572"/>
    <w:rsid w:val="00E61DF1"/>
    <w:rsid w:val="00E7161A"/>
    <w:rsid w:val="00E72962"/>
    <w:rsid w:val="00E73F4A"/>
    <w:rsid w:val="00E80534"/>
    <w:rsid w:val="00E80D1D"/>
    <w:rsid w:val="00E9030E"/>
    <w:rsid w:val="00EB29D5"/>
    <w:rsid w:val="00EC489B"/>
    <w:rsid w:val="00ED668C"/>
    <w:rsid w:val="00ED6FB5"/>
    <w:rsid w:val="00EF795C"/>
    <w:rsid w:val="00F00727"/>
    <w:rsid w:val="00F068D0"/>
    <w:rsid w:val="00F16805"/>
    <w:rsid w:val="00F219DE"/>
    <w:rsid w:val="00F22BAC"/>
    <w:rsid w:val="00F32072"/>
    <w:rsid w:val="00F33191"/>
    <w:rsid w:val="00F452A9"/>
    <w:rsid w:val="00F7220E"/>
    <w:rsid w:val="00F72D21"/>
    <w:rsid w:val="00F75C46"/>
    <w:rsid w:val="00F8700D"/>
    <w:rsid w:val="00F914F1"/>
    <w:rsid w:val="00FB450C"/>
    <w:rsid w:val="00FD4B8E"/>
    <w:rsid w:val="00FD4ECF"/>
    <w:rsid w:val="00FD7D2E"/>
    <w:rsid w:val="00FE152E"/>
    <w:rsid w:val="00FE5586"/>
    <w:rsid w:val="00FE6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30A0"/>
  <w15:chartTrackingRefBased/>
  <w15:docId w15:val="{9F5DF90F-429E-45EC-B276-94C44FE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DB1"/>
  </w:style>
  <w:style w:type="paragraph" w:styleId="Piedepgina">
    <w:name w:val="footer"/>
    <w:basedOn w:val="Normal"/>
    <w:link w:val="PiedepginaCar"/>
    <w:uiPriority w:val="99"/>
    <w:unhideWhenUsed/>
    <w:rsid w:val="006F5D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DB1"/>
  </w:style>
  <w:style w:type="paragraph" w:styleId="Sinespaciado">
    <w:name w:val="No Spacing"/>
    <w:uiPriority w:val="1"/>
    <w:qFormat/>
    <w:rsid w:val="00852399"/>
    <w:pPr>
      <w:spacing w:after="0" w:line="240" w:lineRule="auto"/>
    </w:pPr>
  </w:style>
  <w:style w:type="paragraph" w:styleId="Prrafodelista">
    <w:name w:val="List Paragraph"/>
    <w:basedOn w:val="Normal"/>
    <w:uiPriority w:val="34"/>
    <w:qFormat/>
    <w:rsid w:val="004F3C6E"/>
    <w:pPr>
      <w:ind w:left="720"/>
      <w:contextualSpacing/>
    </w:pPr>
  </w:style>
  <w:style w:type="table" w:styleId="Tablaconcuadrcula">
    <w:name w:val="Table Grid"/>
    <w:basedOn w:val="Tablanormal"/>
    <w:uiPriority w:val="39"/>
    <w:rsid w:val="0085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A0007"/>
    <w:rPr>
      <w:color w:val="0563C1" w:themeColor="hyperlink"/>
      <w:u w:val="single"/>
    </w:rPr>
  </w:style>
  <w:style w:type="character" w:customStyle="1" w:styleId="Mencinsinresolver1">
    <w:name w:val="Mención sin resolver1"/>
    <w:basedOn w:val="Fuentedeprrafopredeter"/>
    <w:uiPriority w:val="99"/>
    <w:semiHidden/>
    <w:unhideWhenUsed/>
    <w:rsid w:val="001A0007"/>
    <w:rPr>
      <w:color w:val="605E5C"/>
      <w:shd w:val="clear" w:color="auto" w:fill="E1DFDD"/>
    </w:rPr>
  </w:style>
  <w:style w:type="character" w:customStyle="1" w:styleId="Mencinsinresolver2">
    <w:name w:val="Mención sin resolver2"/>
    <w:basedOn w:val="Fuentedeprrafopredeter"/>
    <w:uiPriority w:val="99"/>
    <w:semiHidden/>
    <w:unhideWhenUsed/>
    <w:rsid w:val="00B74588"/>
    <w:rPr>
      <w:color w:val="605E5C"/>
      <w:shd w:val="clear" w:color="auto" w:fill="E1DFDD"/>
    </w:rPr>
  </w:style>
  <w:style w:type="character" w:styleId="Hipervnculovisitado">
    <w:name w:val="FollowedHyperlink"/>
    <w:basedOn w:val="Fuentedeprrafopredeter"/>
    <w:uiPriority w:val="99"/>
    <w:semiHidden/>
    <w:unhideWhenUsed/>
    <w:rsid w:val="00B74588"/>
    <w:rPr>
      <w:color w:val="954F72" w:themeColor="followedHyperlink"/>
      <w:u w:val="single"/>
    </w:rPr>
  </w:style>
  <w:style w:type="character" w:styleId="Mencinsinresolver">
    <w:name w:val="Unresolved Mention"/>
    <w:basedOn w:val="Fuentedeprrafopredeter"/>
    <w:uiPriority w:val="99"/>
    <w:semiHidden/>
    <w:unhideWhenUsed/>
    <w:rsid w:val="00A1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8921">
      <w:bodyDiv w:val="1"/>
      <w:marLeft w:val="0"/>
      <w:marRight w:val="0"/>
      <w:marTop w:val="0"/>
      <w:marBottom w:val="0"/>
      <w:divBdr>
        <w:top w:val="none" w:sz="0" w:space="0" w:color="auto"/>
        <w:left w:val="none" w:sz="0" w:space="0" w:color="auto"/>
        <w:bottom w:val="none" w:sz="0" w:space="0" w:color="auto"/>
        <w:right w:val="none" w:sz="0" w:space="0" w:color="auto"/>
      </w:divBdr>
    </w:div>
    <w:div w:id="84304073">
      <w:bodyDiv w:val="1"/>
      <w:marLeft w:val="0"/>
      <w:marRight w:val="0"/>
      <w:marTop w:val="0"/>
      <w:marBottom w:val="0"/>
      <w:divBdr>
        <w:top w:val="none" w:sz="0" w:space="0" w:color="auto"/>
        <w:left w:val="none" w:sz="0" w:space="0" w:color="auto"/>
        <w:bottom w:val="none" w:sz="0" w:space="0" w:color="auto"/>
        <w:right w:val="none" w:sz="0" w:space="0" w:color="auto"/>
      </w:divBdr>
    </w:div>
    <w:div w:id="188422546">
      <w:bodyDiv w:val="1"/>
      <w:marLeft w:val="0"/>
      <w:marRight w:val="0"/>
      <w:marTop w:val="0"/>
      <w:marBottom w:val="0"/>
      <w:divBdr>
        <w:top w:val="none" w:sz="0" w:space="0" w:color="auto"/>
        <w:left w:val="none" w:sz="0" w:space="0" w:color="auto"/>
        <w:bottom w:val="none" w:sz="0" w:space="0" w:color="auto"/>
        <w:right w:val="none" w:sz="0" w:space="0" w:color="auto"/>
      </w:divBdr>
    </w:div>
    <w:div w:id="237518572">
      <w:bodyDiv w:val="1"/>
      <w:marLeft w:val="0"/>
      <w:marRight w:val="0"/>
      <w:marTop w:val="0"/>
      <w:marBottom w:val="0"/>
      <w:divBdr>
        <w:top w:val="none" w:sz="0" w:space="0" w:color="auto"/>
        <w:left w:val="none" w:sz="0" w:space="0" w:color="auto"/>
        <w:bottom w:val="none" w:sz="0" w:space="0" w:color="auto"/>
        <w:right w:val="none" w:sz="0" w:space="0" w:color="auto"/>
      </w:divBdr>
    </w:div>
    <w:div w:id="900290899">
      <w:bodyDiv w:val="1"/>
      <w:marLeft w:val="0"/>
      <w:marRight w:val="0"/>
      <w:marTop w:val="0"/>
      <w:marBottom w:val="0"/>
      <w:divBdr>
        <w:top w:val="none" w:sz="0" w:space="0" w:color="auto"/>
        <w:left w:val="none" w:sz="0" w:space="0" w:color="auto"/>
        <w:bottom w:val="none" w:sz="0" w:space="0" w:color="auto"/>
        <w:right w:val="none" w:sz="0" w:space="0" w:color="auto"/>
      </w:divBdr>
    </w:div>
    <w:div w:id="904334181">
      <w:bodyDiv w:val="1"/>
      <w:marLeft w:val="0"/>
      <w:marRight w:val="0"/>
      <w:marTop w:val="0"/>
      <w:marBottom w:val="0"/>
      <w:divBdr>
        <w:top w:val="none" w:sz="0" w:space="0" w:color="auto"/>
        <w:left w:val="none" w:sz="0" w:space="0" w:color="auto"/>
        <w:bottom w:val="none" w:sz="0" w:space="0" w:color="auto"/>
        <w:right w:val="none" w:sz="0" w:space="0" w:color="auto"/>
      </w:divBdr>
    </w:div>
    <w:div w:id="1323508154">
      <w:bodyDiv w:val="1"/>
      <w:marLeft w:val="0"/>
      <w:marRight w:val="0"/>
      <w:marTop w:val="0"/>
      <w:marBottom w:val="0"/>
      <w:divBdr>
        <w:top w:val="none" w:sz="0" w:space="0" w:color="auto"/>
        <w:left w:val="none" w:sz="0" w:space="0" w:color="auto"/>
        <w:bottom w:val="none" w:sz="0" w:space="0" w:color="auto"/>
        <w:right w:val="none" w:sz="0" w:space="0" w:color="auto"/>
      </w:divBdr>
    </w:div>
    <w:div w:id="1534031630">
      <w:bodyDiv w:val="1"/>
      <w:marLeft w:val="0"/>
      <w:marRight w:val="0"/>
      <w:marTop w:val="0"/>
      <w:marBottom w:val="0"/>
      <w:divBdr>
        <w:top w:val="none" w:sz="0" w:space="0" w:color="auto"/>
        <w:left w:val="none" w:sz="0" w:space="0" w:color="auto"/>
        <w:bottom w:val="none" w:sz="0" w:space="0" w:color="auto"/>
        <w:right w:val="none" w:sz="0" w:space="0" w:color="auto"/>
      </w:divBdr>
    </w:div>
    <w:div w:id="1800302817">
      <w:bodyDiv w:val="1"/>
      <w:marLeft w:val="0"/>
      <w:marRight w:val="0"/>
      <w:marTop w:val="0"/>
      <w:marBottom w:val="0"/>
      <w:divBdr>
        <w:top w:val="none" w:sz="0" w:space="0" w:color="auto"/>
        <w:left w:val="none" w:sz="0" w:space="0" w:color="auto"/>
        <w:bottom w:val="none" w:sz="0" w:space="0" w:color="auto"/>
        <w:right w:val="none" w:sz="0" w:space="0" w:color="auto"/>
      </w:divBdr>
    </w:div>
    <w:div w:id="2046442243">
      <w:bodyDiv w:val="1"/>
      <w:marLeft w:val="0"/>
      <w:marRight w:val="0"/>
      <w:marTop w:val="0"/>
      <w:marBottom w:val="0"/>
      <w:divBdr>
        <w:top w:val="none" w:sz="0" w:space="0" w:color="auto"/>
        <w:left w:val="none" w:sz="0" w:space="0" w:color="auto"/>
        <w:bottom w:val="none" w:sz="0" w:space="0" w:color="auto"/>
        <w:right w:val="none" w:sz="0" w:space="0" w:color="auto"/>
      </w:divBdr>
    </w:div>
    <w:div w:id="20539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qroo.gob.mx/segob/wp-content/segob/uploads/2023/07/FORMATO-SOLICITUD-INFORMACION-PUBLICA.pdf" TargetMode="External"/><Relationship Id="rId18" Type="http://schemas.openxmlformats.org/officeDocument/2006/relationships/hyperlink" Target="https://qroo.gob.mx/transparencia/titulares-de-transparenci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qroo.gob.mx/transparencia" TargetMode="External"/><Relationship Id="rId17" Type="http://schemas.openxmlformats.org/officeDocument/2006/relationships/hyperlink" Target="https://qroo.gob.mx/transparencia/curs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outube.com/watch?v=cTAyx23jFc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egobqroo@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taformadetransparencia.org.mx" TargetMode="External"/><Relationship Id="rId23" Type="http://schemas.openxmlformats.org/officeDocument/2006/relationships/header" Target="header3.xml"/><Relationship Id="rId10" Type="http://schemas.openxmlformats.org/officeDocument/2006/relationships/hyperlink" Target="mailto:transparenciasegob@qroo.gob.mx" TargetMode="External"/><Relationship Id="rId19" Type="http://schemas.openxmlformats.org/officeDocument/2006/relationships/hyperlink" Target="https://qroo.gob.mx/transparencia/glosario-de-terminos-en-materia-deacceso-la-informacion-publica-y-proteccion-de" TargetMode="External"/><Relationship Id="rId4" Type="http://schemas.openxmlformats.org/officeDocument/2006/relationships/settings" Target="settings.xml"/><Relationship Id="rId9" Type="http://schemas.openxmlformats.org/officeDocument/2006/relationships/hyperlink" Target="https://qroo.gob.mx/segob" TargetMode="External"/><Relationship Id="rId14" Type="http://schemas.openxmlformats.org/officeDocument/2006/relationships/hyperlink" Target="https://qroo.gob.mx/segob/wp-content/segob/uploads/2023/07/FORMATO-DERECHOS-ARCO.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8355-C734-4098-96F9-571066A9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24</Pages>
  <Words>4804</Words>
  <Characters>26423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SEGOB545</dc:creator>
  <cp:keywords/>
  <dc:description/>
  <cp:lastModifiedBy>SEGOB93631</cp:lastModifiedBy>
  <cp:revision>28</cp:revision>
  <cp:lastPrinted>2024-01-08T18:10:00Z</cp:lastPrinted>
  <dcterms:created xsi:type="dcterms:W3CDTF">2024-06-12T14:10:00Z</dcterms:created>
  <dcterms:modified xsi:type="dcterms:W3CDTF">2024-06-12T17:59:00Z</dcterms:modified>
</cp:coreProperties>
</file>